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2AED41A" w:rsidR="00A209D6" w:rsidRPr="00B266B0" w:rsidRDefault="00A209D6" w:rsidP="005240AE">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561C94">
        <w:rPr>
          <w:bCs/>
          <w:noProof w:val="0"/>
          <w:sz w:val="24"/>
          <w:szCs w:val="24"/>
        </w:rPr>
        <w:t>20</w:t>
      </w:r>
      <w:r w:rsidRPr="00B266B0">
        <w:rPr>
          <w:bCs/>
          <w:noProof w:val="0"/>
          <w:sz w:val="24"/>
          <w:szCs w:val="24"/>
        </w:rPr>
        <w:tab/>
      </w:r>
      <w:r w:rsidR="000F000E" w:rsidRPr="000F000E">
        <w:rPr>
          <w:bCs/>
          <w:noProof w:val="0"/>
          <w:sz w:val="24"/>
          <w:szCs w:val="24"/>
        </w:rPr>
        <w:t>R2-2211777</w:t>
      </w:r>
    </w:p>
    <w:p w14:paraId="11776FA6" w14:textId="7EC2D04E" w:rsidR="00A209D6" w:rsidRPr="00465587" w:rsidRDefault="00561C94" w:rsidP="005240AE">
      <w:pPr>
        <w:pStyle w:val="Header"/>
        <w:tabs>
          <w:tab w:val="right" w:pos="9639"/>
        </w:tabs>
        <w:jc w:val="both"/>
        <w:rPr>
          <w:bCs/>
          <w:sz w:val="24"/>
          <w:szCs w:val="24"/>
          <w:lang w:eastAsia="zh-CN"/>
        </w:rPr>
      </w:pPr>
      <w:r>
        <w:rPr>
          <w:bCs/>
          <w:sz w:val="24"/>
          <w:szCs w:val="24"/>
          <w:lang w:eastAsia="zh-CN"/>
        </w:rPr>
        <w:t>Toulouse, France</w:t>
      </w:r>
      <w:r w:rsidR="00A36F5F" w:rsidRPr="00A36F5F">
        <w:rPr>
          <w:bCs/>
          <w:sz w:val="24"/>
          <w:szCs w:val="24"/>
          <w:lang w:eastAsia="zh-CN"/>
        </w:rPr>
        <w:t xml:space="preserve">, </w:t>
      </w:r>
      <w:r>
        <w:rPr>
          <w:bCs/>
          <w:sz w:val="24"/>
          <w:szCs w:val="24"/>
          <w:lang w:eastAsia="zh-CN"/>
        </w:rPr>
        <w:t>November</w:t>
      </w:r>
      <w:r w:rsidR="00F84D55">
        <w:rPr>
          <w:bCs/>
          <w:sz w:val="24"/>
          <w:szCs w:val="24"/>
          <w:lang w:eastAsia="zh-CN"/>
        </w:rPr>
        <w:t xml:space="preserve"> </w:t>
      </w:r>
      <w:r>
        <w:rPr>
          <w:bCs/>
          <w:sz w:val="24"/>
          <w:szCs w:val="24"/>
          <w:lang w:eastAsia="zh-CN"/>
        </w:rPr>
        <w:t>14th</w:t>
      </w:r>
      <w:r w:rsidR="005C7CD5" w:rsidRPr="005C7CD5">
        <w:rPr>
          <w:bCs/>
          <w:sz w:val="24"/>
          <w:szCs w:val="24"/>
          <w:lang w:eastAsia="zh-CN"/>
        </w:rPr>
        <w:t xml:space="preserve"> – </w:t>
      </w:r>
      <w:r>
        <w:rPr>
          <w:bCs/>
          <w:sz w:val="24"/>
          <w:szCs w:val="24"/>
          <w:lang w:eastAsia="zh-CN"/>
        </w:rPr>
        <w:t>November</w:t>
      </w:r>
      <w:r w:rsidR="00F84D55">
        <w:rPr>
          <w:bCs/>
          <w:sz w:val="24"/>
          <w:szCs w:val="24"/>
          <w:lang w:eastAsia="zh-CN"/>
        </w:rPr>
        <w:t xml:space="preserve"> </w:t>
      </w:r>
      <w:r>
        <w:rPr>
          <w:bCs/>
          <w:sz w:val="24"/>
          <w:szCs w:val="24"/>
          <w:lang w:eastAsia="zh-CN"/>
        </w:rPr>
        <w:t>18th</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5240AE">
      <w:pPr>
        <w:pStyle w:val="Header"/>
        <w:jc w:val="both"/>
        <w:rPr>
          <w:bCs/>
          <w:noProof w:val="0"/>
          <w:sz w:val="24"/>
        </w:rPr>
      </w:pPr>
    </w:p>
    <w:p w14:paraId="403CB9C0" w14:textId="77777777" w:rsidR="00A209D6" w:rsidRPr="00B266B0" w:rsidRDefault="00A209D6" w:rsidP="005240AE">
      <w:pPr>
        <w:pStyle w:val="Header"/>
        <w:jc w:val="both"/>
        <w:rPr>
          <w:bCs/>
          <w:noProof w:val="0"/>
          <w:sz w:val="24"/>
        </w:rPr>
      </w:pPr>
    </w:p>
    <w:p w14:paraId="74AEDB1B" w14:textId="47BF1A28" w:rsidR="00A209D6" w:rsidRPr="00B266B0" w:rsidRDefault="00A209D6" w:rsidP="005240AE">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E67A70">
        <w:rPr>
          <w:rFonts w:cs="Arial"/>
          <w:b/>
          <w:bCs/>
          <w:sz w:val="24"/>
          <w:lang w:eastAsia="ja-JP"/>
        </w:rPr>
        <w:t>8.19</w:t>
      </w:r>
    </w:p>
    <w:p w14:paraId="73188B46" w14:textId="77777777" w:rsidR="00A209D6" w:rsidRPr="00B266B0" w:rsidRDefault="00A209D6" w:rsidP="005240A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9D48CD" w:rsidR="00A209D6" w:rsidRDefault="00A209D6" w:rsidP="005240AE">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1C94">
        <w:rPr>
          <w:rFonts w:ascii="Arial" w:hAnsi="Arial" w:cs="Arial"/>
          <w:b/>
          <w:bCs/>
          <w:sz w:val="24"/>
        </w:rPr>
        <w:t>Discussion on</w:t>
      </w:r>
      <w:r w:rsidR="00F84D55">
        <w:rPr>
          <w:rFonts w:ascii="Arial" w:hAnsi="Arial" w:cs="Arial"/>
          <w:b/>
          <w:bCs/>
          <w:sz w:val="24"/>
        </w:rPr>
        <w:t xml:space="preserve"> </w:t>
      </w:r>
      <w:r w:rsidR="00561C94" w:rsidRPr="00561C94">
        <w:rPr>
          <w:rFonts w:ascii="Arial" w:hAnsi="Arial" w:cs="Arial"/>
          <w:b/>
          <w:bCs/>
          <w:sz w:val="24"/>
        </w:rPr>
        <w:t xml:space="preserve">5GS time synchronization status report towards the UE(s) </w:t>
      </w:r>
    </w:p>
    <w:p w14:paraId="1F147C23" w14:textId="095B5A8F" w:rsidR="00A209D6" w:rsidRPr="00B266B0" w:rsidRDefault="00A209D6" w:rsidP="005240A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DF6D56" w:rsidRPr="00DF6D56">
        <w:rPr>
          <w:rFonts w:ascii="Arial" w:hAnsi="Arial" w:cs="Arial"/>
          <w:b/>
          <w:sz w:val="24"/>
          <w:szCs w:val="24"/>
          <w:lang w:val="en-US"/>
        </w:rPr>
        <w:t>FS_5TRS_URLLC</w:t>
      </w:r>
      <w:r w:rsidR="00F64746">
        <w:rPr>
          <w:rFonts w:ascii="Arial" w:hAnsi="Arial" w:cs="Arial"/>
          <w:b/>
          <w:sz w:val="24"/>
          <w:szCs w:val="24"/>
          <w:lang w:val="en-US"/>
        </w:rPr>
        <w:t xml:space="preserve"> </w:t>
      </w:r>
      <w:r w:rsidR="00604D0A">
        <w:rPr>
          <w:rFonts w:ascii="Arial" w:hAnsi="Arial" w:cs="Arial"/>
          <w:b/>
          <w:sz w:val="24"/>
          <w:szCs w:val="24"/>
          <w:lang w:val="en-US"/>
        </w:rPr>
        <w:t>–</w:t>
      </w:r>
      <w:r w:rsidR="00F64746">
        <w:rPr>
          <w:rFonts w:ascii="Arial" w:hAnsi="Arial" w:cs="Arial"/>
          <w:b/>
          <w:sz w:val="24"/>
          <w:szCs w:val="24"/>
          <w:lang w:val="en-US"/>
        </w:rPr>
        <w:t xml:space="preserve"> Rel</w:t>
      </w:r>
      <w:r w:rsidR="00604D0A">
        <w:rPr>
          <w:rFonts w:ascii="Arial" w:hAnsi="Arial" w:cs="Arial"/>
          <w:b/>
          <w:sz w:val="24"/>
          <w:szCs w:val="24"/>
          <w:lang w:val="en-US"/>
        </w:rPr>
        <w:t>ease 18</w:t>
      </w:r>
    </w:p>
    <w:p w14:paraId="6FEB19D6" w14:textId="49833A9D" w:rsidR="00A209D6" w:rsidRPr="00B266B0" w:rsidRDefault="00A209D6" w:rsidP="005240AE">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136A48">
        <w:rPr>
          <w:rFonts w:ascii="Arial" w:hAnsi="Arial" w:cs="Arial"/>
          <w:b/>
          <w:bCs/>
          <w:sz w:val="24"/>
        </w:rPr>
        <w:t xml:space="preserve"> and Decision</w:t>
      </w:r>
    </w:p>
    <w:p w14:paraId="294B1FC1" w14:textId="77777777" w:rsidR="00A209D6" w:rsidRPr="006E13D1" w:rsidRDefault="00A209D6" w:rsidP="005240AE">
      <w:pPr>
        <w:pStyle w:val="Heading1"/>
        <w:jc w:val="both"/>
      </w:pPr>
      <w:r w:rsidRPr="006E13D1">
        <w:t>1</w:t>
      </w:r>
      <w:r w:rsidRPr="006E13D1">
        <w:tab/>
      </w:r>
      <w:r>
        <w:t>Introduction</w:t>
      </w:r>
    </w:p>
    <w:p w14:paraId="16806988" w14:textId="2299FAF1" w:rsidR="00561C94" w:rsidRPr="00561C94" w:rsidRDefault="00561C94" w:rsidP="005240AE">
      <w:pPr>
        <w:jc w:val="both"/>
      </w:pPr>
      <w:r>
        <w:t xml:space="preserve">SA2 sent a LS </w:t>
      </w:r>
      <w:r w:rsidR="00873AD5" w:rsidRPr="00873AD5">
        <w:t>R2-2211037/S2-2209876</w:t>
      </w:r>
      <w:r w:rsidR="00873AD5">
        <w:t xml:space="preserve"> [1]</w:t>
      </w:r>
      <w:r>
        <w:t xml:space="preserve"> to RAN2 requesting for feedback on the methods listed in TR 23.700-25</w:t>
      </w:r>
      <w:r w:rsidR="00482871">
        <w:t xml:space="preserve"> [2]</w:t>
      </w:r>
      <w:r>
        <w:t xml:space="preserve"> Annex A</w:t>
      </w:r>
      <w:r w:rsidR="00DB28FB">
        <w:t xml:space="preserve"> to address KI#1 </w:t>
      </w:r>
      <w:r w:rsidR="00DB28FB" w:rsidRPr="00DB28FB">
        <w:t>5GS network timing synchronization status and reporting</w:t>
      </w:r>
      <w:r>
        <w:t xml:space="preserve">. </w:t>
      </w:r>
    </w:p>
    <w:tbl>
      <w:tblPr>
        <w:tblStyle w:val="TableGrid"/>
        <w:tblW w:w="0" w:type="auto"/>
        <w:tblLook w:val="04A0" w:firstRow="1" w:lastRow="0" w:firstColumn="1" w:lastColumn="0" w:noHBand="0" w:noVBand="1"/>
      </w:tblPr>
      <w:tblGrid>
        <w:gridCol w:w="9631"/>
      </w:tblGrid>
      <w:tr w:rsidR="00561C94" w14:paraId="5C9436D1" w14:textId="77777777" w:rsidTr="00561C94">
        <w:tc>
          <w:tcPr>
            <w:tcW w:w="9631" w:type="dxa"/>
          </w:tcPr>
          <w:p w14:paraId="4021FA70" w14:textId="77777777" w:rsidR="00561C94" w:rsidRDefault="00561C94" w:rsidP="00561C94">
            <w:pPr>
              <w:spacing w:after="120"/>
              <w:jc w:val="both"/>
              <w:rPr>
                <w:rFonts w:ascii="Arial" w:hAnsi="Arial" w:cs="Arial"/>
              </w:rPr>
            </w:pPr>
            <w:r>
              <w:rPr>
                <w:rFonts w:ascii="Arial" w:hAnsi="Arial" w:cs="Arial"/>
              </w:rPr>
              <w:t>A) On 5GS time synchronization status report towards the UE(s) (KI#1):</w:t>
            </w:r>
          </w:p>
          <w:p w14:paraId="72915FC5" w14:textId="77777777" w:rsidR="00561C94" w:rsidRPr="003B28BD" w:rsidRDefault="00561C94" w:rsidP="00561C94">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4E13F48A" w14:textId="77777777" w:rsidR="00561C94" w:rsidRDefault="00561C94" w:rsidP="00561C94">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00086195" w14:textId="6E99223B" w:rsidR="00561C94" w:rsidRDefault="00561C94" w:rsidP="00561C94">
            <w:pPr>
              <w:jc w:val="both"/>
            </w:pPr>
            <w:r>
              <w:rPr>
                <w:rFonts w:ascii="Arial" w:hAnsi="Arial" w:cs="Arial"/>
              </w:rPr>
              <w:t>In this regard, SA2 has discussed different methods on how the RAN time synchronization status (i.e., the time synchronization status of an NG-RAN node) can be provided to UE(s). These methods are documented in TR 23.700-25 Annex A.</w:t>
            </w:r>
          </w:p>
        </w:tc>
      </w:tr>
    </w:tbl>
    <w:p w14:paraId="00D12A74" w14:textId="1FD054C0" w:rsidR="00561C94" w:rsidRDefault="00561C94" w:rsidP="005240AE">
      <w:pPr>
        <w:jc w:val="both"/>
      </w:pPr>
      <w:r>
        <w:t xml:space="preserve">In the mentioned </w:t>
      </w:r>
      <w:r w:rsidR="00DB28FB">
        <w:t>A</w:t>
      </w:r>
      <w:r>
        <w:t>nnex A</w:t>
      </w:r>
      <w:r w:rsidR="000051B4">
        <w:t>.1</w:t>
      </w:r>
      <w:r w:rsidR="00803553">
        <w:t xml:space="preserve"> in </w:t>
      </w:r>
      <w:r w:rsidR="00803553">
        <w:t>TR 23.700-25</w:t>
      </w:r>
      <w:r>
        <w:t xml:space="preserve">, four </w:t>
      </w:r>
      <w:r w:rsidR="00A90A6F">
        <w:t>alternatives for m</w:t>
      </w:r>
      <w:r w:rsidR="00A90A6F" w:rsidRPr="00A90A6F">
        <w:t xml:space="preserve">ethods to report a </w:t>
      </w:r>
      <w:r w:rsidR="00A90A6F">
        <w:t xml:space="preserve">RAN </w:t>
      </w:r>
      <w:r w:rsidR="00DB28FB">
        <w:t>t</w:t>
      </w:r>
      <w:r w:rsidR="00A90A6F" w:rsidRPr="00A90A6F">
        <w:t xml:space="preserve">ime </w:t>
      </w:r>
      <w:r w:rsidR="00DB28FB">
        <w:t>s</w:t>
      </w:r>
      <w:r w:rsidR="00A90A6F" w:rsidRPr="00A90A6F">
        <w:t xml:space="preserve">ynchronization </w:t>
      </w:r>
      <w:r w:rsidR="00DB28FB">
        <w:t>s</w:t>
      </w:r>
      <w:r w:rsidR="00A90A6F" w:rsidRPr="00A90A6F">
        <w:t>tatus to UEs</w:t>
      </w:r>
      <w:r>
        <w:t xml:space="preserve"> are included:</w:t>
      </w:r>
    </w:p>
    <w:p w14:paraId="1C3C405C" w14:textId="6D0CC499" w:rsidR="00031AE7" w:rsidRPr="00BA4862" w:rsidRDefault="00031AE7" w:rsidP="00031AE7">
      <w:pPr>
        <w:spacing w:after="0"/>
        <w:ind w:firstLine="284"/>
        <w:jc w:val="both"/>
        <w:rPr>
          <w:lang w:val="en-US"/>
        </w:rPr>
      </w:pPr>
      <w:r w:rsidRPr="00BA4862">
        <w:t xml:space="preserve">- </w:t>
      </w:r>
      <w:r w:rsidRPr="00BA4862">
        <w:tab/>
        <w:t xml:space="preserve">Alternative 1: </w:t>
      </w:r>
      <w:proofErr w:type="spellStart"/>
      <w:r w:rsidRPr="00BA4862">
        <w:t>gNB</w:t>
      </w:r>
      <w:proofErr w:type="spellEnd"/>
      <w:r w:rsidRPr="00BA4862">
        <w:t xml:space="preserve"> provides a reference report ID within SIB </w:t>
      </w:r>
    </w:p>
    <w:p w14:paraId="4E7DDBC4" w14:textId="1DDF0A8F" w:rsidR="00031AE7" w:rsidRPr="00BA4862" w:rsidRDefault="00031AE7" w:rsidP="00031AE7">
      <w:pPr>
        <w:spacing w:after="0"/>
        <w:ind w:firstLine="284"/>
        <w:jc w:val="both"/>
      </w:pPr>
      <w:r w:rsidRPr="00BA4862">
        <w:t>-</w:t>
      </w:r>
      <w:r w:rsidRPr="00BA4862">
        <w:tab/>
        <w:t xml:space="preserve">Alternative 2: </w:t>
      </w:r>
      <w:proofErr w:type="spellStart"/>
      <w:r w:rsidRPr="00BA4862">
        <w:t>gNB</w:t>
      </w:r>
      <w:proofErr w:type="spellEnd"/>
      <w:r w:rsidRPr="00BA4862">
        <w:t xml:space="preserve"> provides a flag and a timestamp </w:t>
      </w:r>
    </w:p>
    <w:p w14:paraId="4D64DFF2" w14:textId="10A4D5DC" w:rsidR="00031AE7" w:rsidRPr="00BA4862" w:rsidRDefault="00031AE7" w:rsidP="00031AE7">
      <w:pPr>
        <w:spacing w:after="0"/>
        <w:ind w:firstLine="284"/>
        <w:jc w:val="both"/>
      </w:pPr>
      <w:r w:rsidRPr="00BA4862">
        <w:t>-</w:t>
      </w:r>
      <w:r w:rsidRPr="00BA4862">
        <w:tab/>
        <w:t xml:space="preserve">Alternative 3: Broadcast the time change status in SIB </w:t>
      </w:r>
    </w:p>
    <w:p w14:paraId="31F0166A" w14:textId="1EAD1E75" w:rsidR="00031AE7" w:rsidRDefault="00031AE7" w:rsidP="00031AE7">
      <w:pPr>
        <w:spacing w:after="0"/>
        <w:ind w:firstLine="284"/>
        <w:jc w:val="both"/>
      </w:pPr>
      <w:r w:rsidRPr="00BA4862">
        <w:t>-</w:t>
      </w:r>
      <w:r w:rsidRPr="00BA4862">
        <w:tab/>
        <w:t xml:space="preserve">Alternative 4: Ciphered RAN Time Synchronization Status in SIB </w:t>
      </w:r>
    </w:p>
    <w:p w14:paraId="6202FC14" w14:textId="278D8626" w:rsidR="00561C94" w:rsidRPr="00031AE7" w:rsidRDefault="00561C94" w:rsidP="00A90A6F">
      <w:pPr>
        <w:jc w:val="both"/>
      </w:pPr>
    </w:p>
    <w:p w14:paraId="7E47E21F" w14:textId="49D052A5" w:rsidR="00F11A14" w:rsidRDefault="00561C94" w:rsidP="00561C94">
      <w:pPr>
        <w:jc w:val="both"/>
      </w:pPr>
      <w:r>
        <w:t xml:space="preserve">Considering the current </w:t>
      </w:r>
      <w:r w:rsidR="00DB28FB">
        <w:t>methods</w:t>
      </w:r>
      <w:r>
        <w:t>, this paper aims to discuss the benefits and drawbacks to provide guidance from RAN2 perspective.</w:t>
      </w:r>
      <w:r w:rsidR="00193BB2" w:rsidRPr="00F954A7">
        <w:t xml:space="preserve"> </w:t>
      </w:r>
    </w:p>
    <w:p w14:paraId="42894227" w14:textId="44CD60E0" w:rsidR="006005C8" w:rsidRPr="006E0133" w:rsidRDefault="00A209D6" w:rsidP="006E0133">
      <w:pPr>
        <w:pStyle w:val="Heading1"/>
        <w:jc w:val="both"/>
      </w:pPr>
      <w:r w:rsidRPr="006E13D1">
        <w:t>2</w:t>
      </w:r>
      <w:r w:rsidRPr="006E13D1">
        <w:tab/>
      </w:r>
      <w:r w:rsidR="00193BB2">
        <w:t>Discussion</w:t>
      </w:r>
    </w:p>
    <w:p w14:paraId="3F316A4C" w14:textId="77777777" w:rsidR="000208AF" w:rsidRDefault="00D44DDF" w:rsidP="00C620EE">
      <w:pPr>
        <w:jc w:val="both"/>
      </w:pPr>
      <w:r>
        <w:t xml:space="preserve">As part of SA2 FS_5TRS_URLLC KI#1 progress, SA2 is discussing how to report RAN time synchronization status to UEs </w:t>
      </w:r>
      <w:r w:rsidR="00501814">
        <w:t>interested in</w:t>
      </w:r>
      <w:r>
        <w:t xml:space="preserve"> this information. This RAN time synchronization status report is generated at the </w:t>
      </w:r>
      <w:proofErr w:type="spellStart"/>
      <w:r>
        <w:t>gNB</w:t>
      </w:r>
      <w:proofErr w:type="spellEnd"/>
      <w:r>
        <w:t xml:space="preserve"> when a primary source event occurs (e.g., degradation, failure, recovery). The information included in the report is at </w:t>
      </w:r>
      <w:proofErr w:type="spellStart"/>
      <w:r>
        <w:t>gNB</w:t>
      </w:r>
      <w:proofErr w:type="spellEnd"/>
      <w:r>
        <w:t xml:space="preserve"> level (as it describes the </w:t>
      </w:r>
      <w:proofErr w:type="spellStart"/>
      <w:r>
        <w:t>gNB</w:t>
      </w:r>
      <w:proofErr w:type="spellEnd"/>
      <w:r>
        <w:t xml:space="preserve"> synchronization status). Therefore, it is common to all the cells the same </w:t>
      </w:r>
      <w:proofErr w:type="spellStart"/>
      <w:r>
        <w:t>gNB</w:t>
      </w:r>
      <w:proofErr w:type="spellEnd"/>
      <w:r>
        <w:t xml:space="preserve"> is serving. The UE can consume this information to determine if the 5G clock disseminated via </w:t>
      </w:r>
      <w:proofErr w:type="spellStart"/>
      <w:r w:rsidR="00F57545">
        <w:rPr>
          <w:lang w:val="en-US" w:eastAsia="zh-CN"/>
        </w:rPr>
        <w:t>ReferenceTimeinfo</w:t>
      </w:r>
      <w:proofErr w:type="spellEnd"/>
      <w:r w:rsidR="00F57545">
        <w:rPr>
          <w:lang w:val="en-US" w:eastAsia="zh-CN"/>
        </w:rPr>
        <w:t xml:space="preserve"> (</w:t>
      </w:r>
      <w:r>
        <w:t>RTI</w:t>
      </w:r>
      <w:r w:rsidR="00F57545">
        <w:t>)</w:t>
      </w:r>
      <w:r>
        <w:t>using SIB9 or dedicated RRC signalling</w:t>
      </w:r>
      <w:r w:rsidR="00F57545">
        <w:t>,</w:t>
      </w:r>
      <w:r>
        <w:t xml:space="preserve"> fulfils the time synchronization service requirements the UE has or the UE should select another time source if available at the device. </w:t>
      </w:r>
    </w:p>
    <w:p w14:paraId="09B9A7E7" w14:textId="59A58D7A" w:rsidR="003D66FE" w:rsidRDefault="00AE0F78" w:rsidP="00C620EE">
      <w:pPr>
        <w:jc w:val="both"/>
      </w:pPr>
      <w:r>
        <w:t>However, e</w:t>
      </w:r>
      <w:r w:rsidR="008B775D">
        <w:t xml:space="preserve">ven though the information is </w:t>
      </w:r>
      <w:proofErr w:type="spellStart"/>
      <w:r w:rsidR="00931C15">
        <w:t>gNB</w:t>
      </w:r>
      <w:proofErr w:type="spellEnd"/>
      <w:r w:rsidR="00931C15">
        <w:t>/</w:t>
      </w:r>
      <w:r w:rsidR="00355E55">
        <w:t xml:space="preserve">cell specific, it should not be disclosed to the UEs </w:t>
      </w:r>
      <w:r w:rsidR="00C80EBC">
        <w:t xml:space="preserve">that do </w:t>
      </w:r>
      <w:r w:rsidR="00355E55">
        <w:t>not requir</w:t>
      </w:r>
      <w:r w:rsidR="00C80EBC">
        <w:t>e</w:t>
      </w:r>
      <w:r w:rsidR="00355E55">
        <w:t xml:space="preserve"> such information</w:t>
      </w:r>
      <w:r w:rsidR="00262FE8">
        <w:t xml:space="preserve">, hence the options </w:t>
      </w:r>
      <w:r w:rsidR="00E63B1F">
        <w:t>of requiring the UE to enter connected mode or introduc</w:t>
      </w:r>
      <w:r w:rsidR="00375B77">
        <w:t>ing</w:t>
      </w:r>
      <w:r w:rsidR="00E63B1F">
        <w:t xml:space="preserve"> </w:t>
      </w:r>
      <w:r w:rsidR="00E6182B">
        <w:t xml:space="preserve">a </w:t>
      </w:r>
      <w:r w:rsidR="00E63B1F">
        <w:t>c</w:t>
      </w:r>
      <w:r w:rsidR="00541A68">
        <w:t>i</w:t>
      </w:r>
      <w:r w:rsidR="00E63B1F">
        <w:t>p</w:t>
      </w:r>
      <w:r w:rsidR="00541A68">
        <w:t>h</w:t>
      </w:r>
      <w:r w:rsidR="00E63B1F">
        <w:t xml:space="preserve">ered SIB </w:t>
      </w:r>
      <w:r w:rsidR="00F27D13">
        <w:t xml:space="preserve">have been </w:t>
      </w:r>
      <w:r w:rsidR="00E63B1F">
        <w:t>discussed in SA2</w:t>
      </w:r>
      <w:r w:rsidR="00355E55">
        <w:t>.</w:t>
      </w:r>
      <w:r w:rsidR="00AE3A4C">
        <w:t xml:space="preserve"> The rationale is that </w:t>
      </w:r>
      <w:r w:rsidR="006A1A85">
        <w:t xml:space="preserve">the list of attributes under discussion in SA2 to be included within the RAN time synchronization status report </w:t>
      </w:r>
      <w:r w:rsidR="00F81922">
        <w:t xml:space="preserve">may include description of the status of the time source the </w:t>
      </w:r>
      <w:proofErr w:type="spellStart"/>
      <w:r w:rsidR="00F81922">
        <w:t>gNB</w:t>
      </w:r>
      <w:proofErr w:type="spellEnd"/>
      <w:r w:rsidR="00F81922">
        <w:t xml:space="preserve"> is using </w:t>
      </w:r>
      <w:r w:rsidR="00302822">
        <w:t xml:space="preserve">(e.g., clock class, type of time source) </w:t>
      </w:r>
      <w:r w:rsidR="00F81922">
        <w:t>and the</w:t>
      </w:r>
      <w:r w:rsidR="00773617">
        <w:t xml:space="preserve"> </w:t>
      </w:r>
      <w:proofErr w:type="spellStart"/>
      <w:r w:rsidR="00773617">
        <w:t>gNB’s</w:t>
      </w:r>
      <w:proofErr w:type="spellEnd"/>
      <w:r w:rsidR="00773617">
        <w:t xml:space="preserve"> synchronization performance</w:t>
      </w:r>
      <w:r w:rsidR="00302822">
        <w:t xml:space="preserve"> (e.g., clock stability</w:t>
      </w:r>
      <w:r w:rsidR="00445683">
        <w:t>, holdover specification)</w:t>
      </w:r>
      <w:r w:rsidR="00773617">
        <w:t>. Th</w:t>
      </w:r>
      <w:r w:rsidR="00445683">
        <w:t xml:space="preserve">ese </w:t>
      </w:r>
      <w:r w:rsidR="00445683">
        <w:lastRenderedPageBreak/>
        <w:t>subsets of</w:t>
      </w:r>
      <w:r w:rsidR="00773617">
        <w:t xml:space="preserve"> </w:t>
      </w:r>
      <w:r w:rsidR="00C620EE">
        <w:t>information m</w:t>
      </w:r>
      <w:r w:rsidR="006A1A85">
        <w:t>ay be misused</w:t>
      </w:r>
      <w:r w:rsidR="00BE478D">
        <w:t xml:space="preserve"> to monitor </w:t>
      </w:r>
      <w:r w:rsidR="00BD2720">
        <w:t>the effectiveness of</w:t>
      </w:r>
      <w:r w:rsidR="00BE478D">
        <w:t xml:space="preserve"> a </w:t>
      </w:r>
      <w:r w:rsidR="00BD2720">
        <w:t xml:space="preserve">time source attack (e.g., GPS spoofing) or they could result </w:t>
      </w:r>
      <w:r w:rsidR="00BC3711">
        <w:t xml:space="preserve">in business threat. </w:t>
      </w:r>
    </w:p>
    <w:p w14:paraId="103E6D55" w14:textId="10DC9184" w:rsidR="00AB60B2" w:rsidRDefault="00AB60B2" w:rsidP="00BD5D42">
      <w:pPr>
        <w:jc w:val="both"/>
      </w:pPr>
      <w:r w:rsidRPr="00AB60B2">
        <w:rPr>
          <w:b/>
          <w:bCs/>
        </w:rPr>
        <w:t xml:space="preserve">Observation 1: </w:t>
      </w:r>
      <w:r w:rsidRPr="005845CC">
        <w:t xml:space="preserve">RAN time synchronization status report is not UE specific, the report describes the </w:t>
      </w:r>
      <w:proofErr w:type="spellStart"/>
      <w:r w:rsidRPr="005845CC">
        <w:t>gNB</w:t>
      </w:r>
      <w:proofErr w:type="spellEnd"/>
      <w:r w:rsidRPr="005845CC">
        <w:t xml:space="preserve"> synchronization status (i.e., common to all the cells served by the same </w:t>
      </w:r>
      <w:proofErr w:type="spellStart"/>
      <w:r w:rsidRPr="005845CC">
        <w:t>gNB</w:t>
      </w:r>
      <w:proofErr w:type="spellEnd"/>
      <w:r w:rsidRPr="005845CC">
        <w:t xml:space="preserve">). </w:t>
      </w:r>
    </w:p>
    <w:p w14:paraId="2B52F69C" w14:textId="32394035" w:rsidR="00135A09" w:rsidRDefault="00D44DDF" w:rsidP="00031AE7">
      <w:pPr>
        <w:jc w:val="both"/>
        <w:rPr>
          <w:u w:val="single"/>
        </w:rPr>
      </w:pPr>
      <w:r>
        <w:t xml:space="preserve">For a UE that is subscribed to this service and is in RRC_CONNECTED, the </w:t>
      </w:r>
      <w:proofErr w:type="spellStart"/>
      <w:r>
        <w:t>gNB</w:t>
      </w:r>
      <w:proofErr w:type="spellEnd"/>
      <w:r>
        <w:t xml:space="preserve"> can forward the RAN time synchronization status report via dedicated RRC signalling. However, for UEs that belong to the service but are in RRC_INACTIVE or RRC_IDLE, it is not clear which method to use to ensure that the RAN time synchronization status report will be available to these UEs</w:t>
      </w:r>
      <w:r w:rsidR="00AB60B2">
        <w:t xml:space="preserve"> that require the information</w:t>
      </w:r>
      <w:r>
        <w:t>.</w:t>
      </w:r>
      <w:r w:rsidR="00AB60B2">
        <w:t xml:space="preserve"> To address the scenario where the UEs in RRC_INACTIVE/IDLE camping in a cell require RAN time synchronization status reports, TR 23.700-25 Annex A</w:t>
      </w:r>
      <w:r w:rsidR="00031AE7">
        <w:t>.1</w:t>
      </w:r>
      <w:r w:rsidR="00AB60B2">
        <w:t xml:space="preserve"> is listing 4 different </w:t>
      </w:r>
      <w:r w:rsidR="00031AE7">
        <w:t>alternatives</w:t>
      </w:r>
      <w:r w:rsidR="00AB60B2">
        <w:t xml:space="preserve"> to </w:t>
      </w:r>
      <w:r w:rsidR="00DB28FB">
        <w:t>notify the UE</w:t>
      </w:r>
      <w:r w:rsidR="00AB60B2">
        <w:t>s</w:t>
      </w:r>
      <w:r w:rsidR="00DB28FB">
        <w:t xml:space="preserve"> via </w:t>
      </w:r>
      <w:proofErr w:type="spellStart"/>
      <w:r w:rsidR="00DB28FB">
        <w:t>Uu</w:t>
      </w:r>
      <w:proofErr w:type="spellEnd"/>
      <w:r w:rsidR="00DB28FB">
        <w:t xml:space="preserve"> interface there is a new available RAN time synchronization status report at the serving </w:t>
      </w:r>
      <w:proofErr w:type="spellStart"/>
      <w:r w:rsidR="00DB28FB">
        <w:t>gNB</w:t>
      </w:r>
      <w:proofErr w:type="spellEnd"/>
      <w:r w:rsidR="00DB28FB">
        <w:t xml:space="preserve">. </w:t>
      </w:r>
      <w:r w:rsidR="00AB60B2">
        <w:t>L</w:t>
      </w:r>
      <w:r w:rsidR="00DB28FB">
        <w:t>et us discuss first the key parts described in SA2 Annex A</w:t>
      </w:r>
      <w:r w:rsidR="00031AE7">
        <w:t>.1</w:t>
      </w:r>
      <w:r w:rsidR="00DB28FB">
        <w:t>.</w:t>
      </w:r>
    </w:p>
    <w:p w14:paraId="3B4AFD34" w14:textId="7A441147" w:rsidR="00031AE7" w:rsidRPr="00C664F8" w:rsidRDefault="00031AE7" w:rsidP="00031AE7">
      <w:pPr>
        <w:jc w:val="both"/>
        <w:rPr>
          <w:b/>
          <w:bCs/>
          <w:u w:val="single"/>
        </w:rPr>
      </w:pPr>
      <w:r w:rsidRPr="00C664F8">
        <w:rPr>
          <w:b/>
          <w:bCs/>
          <w:u w:val="single"/>
        </w:rPr>
        <w:t xml:space="preserve">Alternative 1: </w:t>
      </w:r>
      <w:proofErr w:type="spellStart"/>
      <w:r w:rsidRPr="00C664F8">
        <w:rPr>
          <w:b/>
          <w:bCs/>
          <w:u w:val="single"/>
        </w:rPr>
        <w:t>gNB</w:t>
      </w:r>
      <w:proofErr w:type="spellEnd"/>
      <w:r w:rsidRPr="00C664F8">
        <w:rPr>
          <w:b/>
          <w:bCs/>
          <w:u w:val="single"/>
        </w:rPr>
        <w:t xml:space="preserve"> provides a reference report ID within SIB</w:t>
      </w:r>
    </w:p>
    <w:p w14:paraId="5F46BC97" w14:textId="2057BF64" w:rsidR="008F6410" w:rsidRDefault="00031AE7" w:rsidP="00031AE7">
      <w:pPr>
        <w:jc w:val="both"/>
        <w:rPr>
          <w:lang w:val="en-US"/>
        </w:rPr>
      </w:pPr>
      <w:r w:rsidRPr="00AB60B2">
        <w:rPr>
          <w:lang w:val="en-US"/>
        </w:rPr>
        <w:t>In this method</w:t>
      </w:r>
      <w:r>
        <w:rPr>
          <w:lang w:val="en-US"/>
        </w:rPr>
        <w:t xml:space="preserve">, when a new RAN time synchronization status report is available at the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transmits a report ID in SIB9 (a new integer). </w:t>
      </w:r>
      <w:r w:rsidR="00CC75A3">
        <w:rPr>
          <w:lang w:val="en-US"/>
        </w:rPr>
        <w:t xml:space="preserve">There are two options </w:t>
      </w:r>
      <w:r w:rsidR="008F6410">
        <w:t>for the UE to determine RAN timing synchronization status information with the report ID:</w:t>
      </w:r>
    </w:p>
    <w:p w14:paraId="6E61B065" w14:textId="09BF4666" w:rsidR="00374334" w:rsidRPr="00342416" w:rsidRDefault="008F6410" w:rsidP="00031AE7">
      <w:pPr>
        <w:jc w:val="both"/>
        <w:rPr>
          <w:lang w:val="en-US"/>
        </w:rPr>
      </w:pPr>
      <w:r w:rsidRPr="00342416">
        <w:rPr>
          <w:lang w:val="en-US"/>
        </w:rPr>
        <w:t xml:space="preserve">1.a) </w:t>
      </w:r>
      <w:r w:rsidR="00FB1A74">
        <w:rPr>
          <w:lang w:val="en-US"/>
        </w:rPr>
        <w:t>The</w:t>
      </w:r>
      <w:r w:rsidR="00374334" w:rsidRPr="00342416">
        <w:rPr>
          <w:lang w:val="en-US"/>
        </w:rPr>
        <w:t xml:space="preserve"> UE can actively retrieve the RAN timing synchronization status information from the network by entering RRC_C</w:t>
      </w:r>
      <w:r w:rsidR="008E47F3" w:rsidRPr="00501814">
        <w:rPr>
          <w:lang w:val="en-US"/>
        </w:rPr>
        <w:t>ONNECTED</w:t>
      </w:r>
      <w:r w:rsidR="00374334" w:rsidRPr="00501814">
        <w:rPr>
          <w:lang w:val="en-US"/>
        </w:rPr>
        <w:t xml:space="preserve"> when </w:t>
      </w:r>
      <w:r w:rsidR="00374334" w:rsidRPr="00D06E02">
        <w:rPr>
          <w:lang w:val="en-US"/>
        </w:rPr>
        <w:t xml:space="preserve">the UE determines there is a new </w:t>
      </w:r>
      <w:r w:rsidR="00852E17" w:rsidRPr="00B25073">
        <w:rPr>
          <w:lang w:val="en-US"/>
        </w:rPr>
        <w:t xml:space="preserve">RAN </w:t>
      </w:r>
      <w:r w:rsidR="00852E17" w:rsidRPr="00E11114">
        <w:rPr>
          <w:lang w:val="en-US"/>
        </w:rPr>
        <w:t>timing syn</w:t>
      </w:r>
      <w:r w:rsidR="00852E17" w:rsidRPr="00F16305">
        <w:rPr>
          <w:lang w:val="en-US"/>
        </w:rPr>
        <w:t>ch</w:t>
      </w:r>
      <w:r w:rsidR="00852E17" w:rsidRPr="00A8630A">
        <w:rPr>
          <w:lang w:val="en-US"/>
        </w:rPr>
        <w:t xml:space="preserve">ronization status report </w:t>
      </w:r>
      <w:r w:rsidR="00852E17" w:rsidRPr="00342416">
        <w:rPr>
          <w:lang w:val="en-US"/>
        </w:rPr>
        <w:t>available</w:t>
      </w:r>
      <w:r w:rsidR="006E4274">
        <w:rPr>
          <w:lang w:val="en-US"/>
        </w:rPr>
        <w:t xml:space="preserve"> based on the report ID</w:t>
      </w:r>
      <w:r w:rsidR="00374334" w:rsidRPr="00342416">
        <w:rPr>
          <w:lang w:val="en-US"/>
        </w:rPr>
        <w:t>.</w:t>
      </w:r>
      <w:r w:rsidR="00E971CC">
        <w:rPr>
          <w:lang w:val="en-US"/>
        </w:rPr>
        <w:t xml:space="preserve"> </w:t>
      </w:r>
      <w:r w:rsidR="00342416" w:rsidRPr="00342416">
        <w:rPr>
          <w:lang w:val="en-US"/>
        </w:rPr>
        <w:t>Then,</w:t>
      </w:r>
      <w:r w:rsidR="00342416" w:rsidRPr="00342416">
        <w:t xml:space="preserve"> the </w:t>
      </w:r>
      <w:proofErr w:type="spellStart"/>
      <w:r w:rsidR="00342416" w:rsidRPr="00342416">
        <w:t>gNB</w:t>
      </w:r>
      <w:proofErr w:type="spellEnd"/>
      <w:r w:rsidR="00342416" w:rsidRPr="00342416">
        <w:t xml:space="preserve"> can forward the latest report via dedicated RRC signalling.</w:t>
      </w:r>
      <w:r w:rsidR="009456C4">
        <w:t xml:space="preserve"> </w:t>
      </w:r>
    </w:p>
    <w:p w14:paraId="24CC3518" w14:textId="4FAA32B1" w:rsidR="00135A09" w:rsidRDefault="00852E17" w:rsidP="00BD5D42">
      <w:pPr>
        <w:jc w:val="both"/>
        <w:rPr>
          <w:u w:val="single"/>
        </w:rPr>
      </w:pPr>
      <w:r w:rsidRPr="00342416">
        <w:rPr>
          <w:lang w:val="en-US"/>
        </w:rPr>
        <w:t>1.b)</w:t>
      </w:r>
      <w:r w:rsidR="00031AE7" w:rsidRPr="00342416">
        <w:rPr>
          <w:lang w:val="en-US"/>
        </w:rPr>
        <w:t xml:space="preserve"> </w:t>
      </w:r>
      <w:r w:rsidR="00D00E37" w:rsidRPr="00342416">
        <w:rPr>
          <w:lang w:val="en-US"/>
        </w:rPr>
        <w:t xml:space="preserve">The UE can read the report ID and automatically determine </w:t>
      </w:r>
      <w:r w:rsidR="008E47F3" w:rsidRPr="00342416">
        <w:rPr>
          <w:lang w:val="en-US"/>
        </w:rPr>
        <w:t>the RAN timing synchronization status without having to move to RRC_CONNECTED</w:t>
      </w:r>
      <w:r w:rsidR="009166E8">
        <w:rPr>
          <w:lang w:val="en-US"/>
        </w:rPr>
        <w:t xml:space="preserve"> (i.e., UEs in RRC_INACTIVE/IDLE can stay in </w:t>
      </w:r>
      <w:r w:rsidR="00496C66">
        <w:rPr>
          <w:lang w:val="en-US"/>
        </w:rPr>
        <w:t>their state)</w:t>
      </w:r>
      <w:r w:rsidR="008E47F3" w:rsidRPr="00342416">
        <w:rPr>
          <w:lang w:val="en-US"/>
        </w:rPr>
        <w:t xml:space="preserve">. </w:t>
      </w:r>
      <w:r w:rsidR="006E4274">
        <w:rPr>
          <w:lang w:val="en-US"/>
        </w:rPr>
        <w:t xml:space="preserve">The report ID </w:t>
      </w:r>
      <w:r w:rsidR="001356F0">
        <w:rPr>
          <w:lang w:val="en-US"/>
        </w:rPr>
        <w:t xml:space="preserve">maps to a </w:t>
      </w:r>
      <w:r w:rsidR="006E4274" w:rsidRPr="00342416">
        <w:rPr>
          <w:lang w:val="en-US"/>
        </w:rPr>
        <w:t>pre-defined and/or standardized time synchronization characteristics</w:t>
      </w:r>
      <w:r w:rsidR="006E4274">
        <w:rPr>
          <w:lang w:val="en-US"/>
        </w:rPr>
        <w:t xml:space="preserve"> (i.e., standardized report IDs or operator defined report IDs)</w:t>
      </w:r>
      <w:r w:rsidR="006E4274" w:rsidRPr="00342416">
        <w:rPr>
          <w:lang w:val="en-US"/>
        </w:rPr>
        <w:t xml:space="preserve">. </w:t>
      </w:r>
      <w:r w:rsidR="008E47F3" w:rsidRPr="00342416">
        <w:rPr>
          <w:lang w:val="en-US"/>
        </w:rPr>
        <w:t>The</w:t>
      </w:r>
      <w:r w:rsidR="00F50780" w:rsidRPr="00342416">
        <w:rPr>
          <w:lang w:val="en-US"/>
        </w:rPr>
        <w:t xml:space="preserve"> time synchronization characteristics the report ID can </w:t>
      </w:r>
      <w:r w:rsidR="001D4791" w:rsidRPr="00342416">
        <w:rPr>
          <w:lang w:val="en-US"/>
        </w:rPr>
        <w:t xml:space="preserve">map </w:t>
      </w:r>
      <w:r w:rsidR="004935D7">
        <w:rPr>
          <w:lang w:val="en-US"/>
        </w:rPr>
        <w:t xml:space="preserve">are under discussion in SA2 (e.g., </w:t>
      </w:r>
      <w:r w:rsidR="001D4791" w:rsidRPr="00342416">
        <w:rPr>
          <w:lang w:val="en-US"/>
        </w:rPr>
        <w:t>the</w:t>
      </w:r>
      <w:r w:rsidR="00031AE7" w:rsidRPr="00342416">
        <w:rPr>
          <w:lang w:val="en-US"/>
        </w:rPr>
        <w:t xml:space="preserve"> synchronization node status, time source, </w:t>
      </w:r>
      <w:r w:rsidR="001D4791" w:rsidRPr="009538EE">
        <w:rPr>
          <w:lang w:val="en-US"/>
        </w:rPr>
        <w:t xml:space="preserve">or </w:t>
      </w:r>
      <w:r w:rsidR="00031AE7" w:rsidRPr="00342416">
        <w:rPr>
          <w:lang w:val="en-US"/>
        </w:rPr>
        <w:t>clock class</w:t>
      </w:r>
      <w:r w:rsidR="004935D7">
        <w:rPr>
          <w:lang w:val="en-US"/>
        </w:rPr>
        <w:t>)</w:t>
      </w:r>
      <w:r w:rsidR="00BF6F0B">
        <w:rPr>
          <w:lang w:val="en-US"/>
        </w:rPr>
        <w:t>.</w:t>
      </w:r>
      <w:r w:rsidR="00B11D74">
        <w:rPr>
          <w:lang w:val="en-US"/>
        </w:rPr>
        <w:t xml:space="preserve"> </w:t>
      </w:r>
      <w:r w:rsidR="00031AE7">
        <w:t xml:space="preserve"> </w:t>
      </w:r>
    </w:p>
    <w:p w14:paraId="2CFE49B3" w14:textId="4F678651" w:rsidR="00561C94" w:rsidRPr="00C664F8" w:rsidRDefault="00031AE7" w:rsidP="00BD5D42">
      <w:pPr>
        <w:jc w:val="both"/>
        <w:rPr>
          <w:b/>
          <w:bCs/>
          <w:u w:val="single"/>
          <w:lang w:eastAsia="zh-CN"/>
        </w:rPr>
      </w:pPr>
      <w:r w:rsidRPr="00C664F8">
        <w:rPr>
          <w:b/>
          <w:bCs/>
          <w:u w:val="single"/>
        </w:rPr>
        <w:t>Alternative 2</w:t>
      </w:r>
      <w:r w:rsidR="00DB28FB" w:rsidRPr="00C664F8">
        <w:rPr>
          <w:b/>
          <w:bCs/>
          <w:u w:val="single"/>
        </w:rPr>
        <w:t xml:space="preserve">: </w:t>
      </w:r>
      <w:proofErr w:type="spellStart"/>
      <w:r w:rsidR="00DB28FB" w:rsidRPr="00C664F8">
        <w:rPr>
          <w:b/>
          <w:bCs/>
          <w:u w:val="single"/>
        </w:rPr>
        <w:t>gNB</w:t>
      </w:r>
      <w:proofErr w:type="spellEnd"/>
      <w:r w:rsidR="00DB28FB" w:rsidRPr="00C664F8">
        <w:rPr>
          <w:b/>
          <w:bCs/>
          <w:u w:val="single"/>
        </w:rPr>
        <w:t xml:space="preserve"> provides a flag and a timestamp</w:t>
      </w:r>
    </w:p>
    <w:p w14:paraId="15DFBFAA" w14:textId="6B04E7C6" w:rsidR="001C66BF" w:rsidRPr="00AB60B2" w:rsidRDefault="00AB60B2" w:rsidP="004E16FA">
      <w:pPr>
        <w:jc w:val="both"/>
        <w:rPr>
          <w:lang w:val="en-US"/>
        </w:rPr>
      </w:pPr>
      <w:r w:rsidRPr="00AB60B2">
        <w:rPr>
          <w:lang w:val="en-US"/>
        </w:rPr>
        <w:t>In this method</w:t>
      </w:r>
      <w:r>
        <w:rPr>
          <w:lang w:val="en-US"/>
        </w:rPr>
        <w:t xml:space="preserve">, when a new RAN time synchronization status report is available at the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transmits a flag and a timestamp associated to the flag in SIB9. UEs in RRC_IDLE or RRC_INACTIVE that want to retrieve the </w:t>
      </w:r>
      <w:r w:rsidR="004E16FA">
        <w:rPr>
          <w:lang w:val="en-US"/>
        </w:rPr>
        <w:t xml:space="preserve">last </w:t>
      </w:r>
      <w:r>
        <w:rPr>
          <w:lang w:val="en-US"/>
        </w:rPr>
        <w:t xml:space="preserve">RAN </w:t>
      </w:r>
      <w:r>
        <w:t xml:space="preserve">time synchronization status report need to move to RRC_CONNECTED status so the </w:t>
      </w:r>
      <w:proofErr w:type="spellStart"/>
      <w:r>
        <w:t>gNB</w:t>
      </w:r>
      <w:proofErr w:type="spellEnd"/>
      <w:r>
        <w:t xml:space="preserve"> can forward it via dedicated RRC </w:t>
      </w:r>
      <w:r w:rsidR="002B560D">
        <w:t>signalling</w:t>
      </w:r>
      <w:r>
        <w:t>.</w:t>
      </w:r>
    </w:p>
    <w:p w14:paraId="0C28DC2F" w14:textId="363C86FB" w:rsidR="004E16FA" w:rsidRPr="00C664F8" w:rsidRDefault="00031AE7" w:rsidP="004E16FA">
      <w:pPr>
        <w:jc w:val="both"/>
        <w:rPr>
          <w:b/>
          <w:bCs/>
          <w:u w:val="single"/>
        </w:rPr>
      </w:pPr>
      <w:r w:rsidRPr="00C664F8">
        <w:rPr>
          <w:b/>
          <w:bCs/>
          <w:u w:val="single"/>
        </w:rPr>
        <w:t>Alternative 3</w:t>
      </w:r>
      <w:r w:rsidR="004E16FA" w:rsidRPr="00C664F8">
        <w:rPr>
          <w:b/>
          <w:bCs/>
          <w:u w:val="single"/>
        </w:rPr>
        <w:t xml:space="preserve">: Broadcast the time change status in SIB </w:t>
      </w:r>
    </w:p>
    <w:p w14:paraId="7DAF5F3A" w14:textId="17F877A6" w:rsidR="001C66BF" w:rsidRDefault="004E16FA" w:rsidP="002B560D">
      <w:pPr>
        <w:jc w:val="both"/>
      </w:pPr>
      <w:r w:rsidRPr="004E16FA">
        <w:t>In this method,</w:t>
      </w:r>
      <w:r>
        <w:t xml:space="preserve"> </w:t>
      </w:r>
      <w:r w:rsidR="006D2D58">
        <w:rPr>
          <w:lang w:val="en-US"/>
        </w:rPr>
        <w:t xml:space="preserve">when a new RAN time synchronization status report is available at the </w:t>
      </w:r>
      <w:proofErr w:type="spellStart"/>
      <w:r w:rsidR="006D2D58">
        <w:rPr>
          <w:lang w:val="en-US"/>
        </w:rPr>
        <w:t>gNB</w:t>
      </w:r>
      <w:proofErr w:type="spellEnd"/>
      <w:r w:rsidR="006D2D58">
        <w:rPr>
          <w:lang w:val="en-US"/>
        </w:rPr>
        <w:t xml:space="preserve">, the </w:t>
      </w:r>
      <w:proofErr w:type="spellStart"/>
      <w:r w:rsidR="006D2D58">
        <w:rPr>
          <w:lang w:val="en-US"/>
        </w:rPr>
        <w:t>gNB</w:t>
      </w:r>
      <w:proofErr w:type="spellEnd"/>
      <w:r w:rsidR="006D2D58">
        <w:rPr>
          <w:lang w:val="en-US"/>
        </w:rPr>
        <w:t xml:space="preserve"> transmits the RAN time synchronization status report in SIB</w:t>
      </w:r>
      <w:r w:rsidR="001C66BF">
        <w:rPr>
          <w:lang w:val="en-US"/>
        </w:rPr>
        <w:t xml:space="preserve"> (e.g., time quality, latest time status change time, time source). The UEs in UEs in RRC_IDLE or RRC_INACTIVE can stay in the same RRC state and read SIB9 to be updated with the latest report.</w:t>
      </w:r>
    </w:p>
    <w:p w14:paraId="014C3439" w14:textId="3212DF0B" w:rsidR="001C66BF" w:rsidRPr="00C664F8" w:rsidRDefault="00031AE7" w:rsidP="002B560D">
      <w:pPr>
        <w:jc w:val="both"/>
        <w:rPr>
          <w:b/>
          <w:bCs/>
        </w:rPr>
      </w:pPr>
      <w:r w:rsidRPr="00C664F8">
        <w:rPr>
          <w:b/>
          <w:bCs/>
          <w:u w:val="single"/>
        </w:rPr>
        <w:t>Alternative 4</w:t>
      </w:r>
      <w:r w:rsidR="001C66BF" w:rsidRPr="00C664F8">
        <w:rPr>
          <w:b/>
          <w:bCs/>
          <w:u w:val="single"/>
        </w:rPr>
        <w:t>: Ciphered RAN Time Synchronization Status in SIB</w:t>
      </w:r>
    </w:p>
    <w:p w14:paraId="238BD066" w14:textId="1C9F8182" w:rsidR="00DB28FB" w:rsidRDefault="001C66BF" w:rsidP="00BD5D42">
      <w:pPr>
        <w:jc w:val="both"/>
      </w:pPr>
      <w:r>
        <w:t xml:space="preserve">In this method, the </w:t>
      </w:r>
      <w:r w:rsidRPr="001C66BF">
        <w:t>RAN Time Synchronization Status may optionally be ciphered</w:t>
      </w:r>
      <w:r>
        <w:t xml:space="preserve"> and the UEs that are part of the service have a </w:t>
      </w:r>
      <w:proofErr w:type="gramStart"/>
      <w:r>
        <w:t>ciphering keys</w:t>
      </w:r>
      <w:proofErr w:type="gramEnd"/>
      <w:r>
        <w:t xml:space="preserve">. The delivery of the ciphering keys to UEs can be done while the UE is performing the registration (method D functionality is </w:t>
      </w:r>
      <w:proofErr w:type="gramStart"/>
      <w:r>
        <w:t>similar to</w:t>
      </w:r>
      <w:proofErr w:type="gramEnd"/>
      <w:r>
        <w:t xml:space="preserve"> the method </w:t>
      </w:r>
      <w:r w:rsidRPr="00F4340E">
        <w:rPr>
          <w:lang w:val="en-US"/>
        </w:rPr>
        <w:t>Broadcast of Assistance Data for location services</w:t>
      </w:r>
      <w:r>
        <w:rPr>
          <w:lang w:val="en-US"/>
        </w:rPr>
        <w:t xml:space="preserve">, </w:t>
      </w:r>
      <w:r w:rsidRPr="00F4340E">
        <w:rPr>
          <w:lang w:val="en-US"/>
        </w:rPr>
        <w:t>see TS</w:t>
      </w:r>
      <w:r>
        <w:rPr>
          <w:lang w:val="en-US"/>
        </w:rPr>
        <w:t> </w:t>
      </w:r>
      <w:r w:rsidRPr="00F4340E">
        <w:rPr>
          <w:lang w:val="en-US"/>
        </w:rPr>
        <w:t>23.273 clause</w:t>
      </w:r>
      <w:r>
        <w:rPr>
          <w:lang w:val="en-US"/>
        </w:rPr>
        <w:t> </w:t>
      </w:r>
      <w:r w:rsidRPr="00F4340E">
        <w:rPr>
          <w:lang w:val="en-US"/>
        </w:rPr>
        <w:t>6.14</w:t>
      </w:r>
      <w:r>
        <w:rPr>
          <w:lang w:val="en-US"/>
        </w:rPr>
        <w:t>)</w:t>
      </w:r>
      <w:r>
        <w:t>. Then,</w:t>
      </w:r>
      <w:r w:rsidRPr="001C66BF">
        <w:t xml:space="preserve"> </w:t>
      </w:r>
      <w:r>
        <w:rPr>
          <w:lang w:val="en-US"/>
        </w:rPr>
        <w:t xml:space="preserve">when a new RAN time synchronization status report is available at the TSCTSF, the TSCTSF may cipher it, and provide it to the </w:t>
      </w:r>
      <w:proofErr w:type="spellStart"/>
      <w:r>
        <w:rPr>
          <w:lang w:val="en-US"/>
        </w:rPr>
        <w:t>gNB</w:t>
      </w:r>
      <w:proofErr w:type="spellEnd"/>
      <w:r>
        <w:rPr>
          <w:lang w:val="en-US"/>
        </w:rPr>
        <w:t xml:space="preserve"> via AMF. The </w:t>
      </w:r>
      <w:proofErr w:type="spellStart"/>
      <w:r>
        <w:rPr>
          <w:lang w:val="en-US"/>
        </w:rPr>
        <w:t>gNB</w:t>
      </w:r>
      <w:proofErr w:type="spellEnd"/>
      <w:r>
        <w:rPr>
          <w:lang w:val="en-US"/>
        </w:rPr>
        <w:t xml:space="preserve"> broadcasts the ciphered RAN time synchronization status report in SIB</w:t>
      </w:r>
      <w:r w:rsidR="001C4EF3">
        <w:rPr>
          <w:lang w:val="en-US"/>
        </w:rPr>
        <w:t>.</w:t>
      </w:r>
      <w:r>
        <w:rPr>
          <w:lang w:val="en-US"/>
        </w:rPr>
        <w:t xml:space="preserve"> </w:t>
      </w:r>
      <w:r w:rsidR="00E15121">
        <w:rPr>
          <w:lang w:val="en-US"/>
        </w:rPr>
        <w:t>Note f</w:t>
      </w:r>
      <w:r w:rsidR="00FC33D2">
        <w:rPr>
          <w:lang w:val="en-US"/>
        </w:rPr>
        <w:t xml:space="preserve">or this </w:t>
      </w:r>
      <w:r w:rsidR="00BC4068">
        <w:rPr>
          <w:lang w:val="en-US"/>
        </w:rPr>
        <w:t>alternative</w:t>
      </w:r>
      <w:r w:rsidR="00FC33D2">
        <w:rPr>
          <w:lang w:val="en-US"/>
        </w:rPr>
        <w:t xml:space="preserve"> to work </w:t>
      </w:r>
      <w:r w:rsidR="00D60055">
        <w:rPr>
          <w:lang w:val="en-US"/>
        </w:rPr>
        <w:t xml:space="preserve">additional </w:t>
      </w:r>
      <w:r w:rsidR="00BC4068">
        <w:rPr>
          <w:lang w:val="en-US"/>
        </w:rPr>
        <w:t>impacts are required</w:t>
      </w:r>
      <w:r w:rsidR="00B00FA9">
        <w:rPr>
          <w:lang w:val="en-US"/>
        </w:rPr>
        <w:t xml:space="preserve"> </w:t>
      </w:r>
      <w:r w:rsidR="00954BE7">
        <w:rPr>
          <w:lang w:val="en-US"/>
        </w:rPr>
        <w:t>in the 5GS</w:t>
      </w:r>
      <w:r w:rsidR="00B25073">
        <w:rPr>
          <w:lang w:val="en-US"/>
        </w:rPr>
        <w:t xml:space="preserve"> regarding</w:t>
      </w:r>
      <w:r w:rsidR="00D60055">
        <w:rPr>
          <w:lang w:val="en-US"/>
        </w:rPr>
        <w:t xml:space="preserve"> </w:t>
      </w:r>
      <w:r w:rsidR="00E15121">
        <w:rPr>
          <w:lang w:val="en-US"/>
        </w:rPr>
        <w:t xml:space="preserve">ciphering </w:t>
      </w:r>
      <w:r w:rsidR="00D60055">
        <w:rPr>
          <w:lang w:val="en-US"/>
        </w:rPr>
        <w:t>key management at UE</w:t>
      </w:r>
      <w:r w:rsidR="004A1E85">
        <w:rPr>
          <w:lang w:val="en-US"/>
        </w:rPr>
        <w:t>, AMF and TSCTSF (e.g., for key creation/storage/update)</w:t>
      </w:r>
      <w:r w:rsidR="00B00FA9">
        <w:rPr>
          <w:lang w:val="en-US"/>
        </w:rPr>
        <w:t xml:space="preserve">, </w:t>
      </w:r>
      <w:r w:rsidR="00954BE7">
        <w:rPr>
          <w:lang w:val="en-US"/>
        </w:rPr>
        <w:t>delivery of ciphered information via</w:t>
      </w:r>
      <w:r w:rsidR="00B00FA9">
        <w:rPr>
          <w:lang w:val="en-US"/>
        </w:rPr>
        <w:t xml:space="preserve"> SIB</w:t>
      </w:r>
      <w:r w:rsidR="00954BE7">
        <w:rPr>
          <w:lang w:val="en-US"/>
        </w:rPr>
        <w:t xml:space="preserve">, UE deciphering </w:t>
      </w:r>
      <w:r w:rsidR="004A1E85">
        <w:rPr>
          <w:lang w:val="en-US"/>
        </w:rPr>
        <w:t>keys,</w:t>
      </w:r>
      <w:r w:rsidR="00B25073">
        <w:rPr>
          <w:lang w:val="en-US"/>
        </w:rPr>
        <w:t xml:space="preserve"> etc.</w:t>
      </w:r>
      <w:r w:rsidR="004A1E85">
        <w:rPr>
          <w:lang w:val="en-US"/>
        </w:rPr>
        <w:t xml:space="preserve"> </w:t>
      </w:r>
    </w:p>
    <w:p w14:paraId="6FF1C930" w14:textId="3B3EFADC" w:rsidR="00F42A26" w:rsidRDefault="00D06E02" w:rsidP="00FE4980">
      <w:pPr>
        <w:jc w:val="both"/>
      </w:pPr>
      <w:r>
        <w:t>Comparing the 4 alternatives listed, d</w:t>
      </w:r>
      <w:r w:rsidR="00A329D3" w:rsidRPr="00CF69F8">
        <w:t xml:space="preserve">espite SIB9 is preferred </w:t>
      </w:r>
      <w:r w:rsidR="00A329D3">
        <w:t xml:space="preserve">to notify RAN time synchronization status updates </w:t>
      </w:r>
      <w:r w:rsidR="00A329D3" w:rsidRPr="00CF69F8">
        <w:t>for UEs in RRC</w:t>
      </w:r>
      <w:r w:rsidR="00A329D3">
        <w:t xml:space="preserve">_IDLE or RRC_INACTIVE, the different </w:t>
      </w:r>
      <w:r w:rsidR="00031AE7">
        <w:t>alternatives</w:t>
      </w:r>
      <w:r w:rsidR="00A329D3">
        <w:t xml:space="preserve"> discussed in SA2</w:t>
      </w:r>
      <w:r w:rsidR="00C22778">
        <w:t xml:space="preserve"> are variants between having the full or partial RAN time synchronization status report available via SIB9</w:t>
      </w:r>
      <w:r w:rsidR="002672CC">
        <w:t xml:space="preserve">or new </w:t>
      </w:r>
      <w:r w:rsidR="00585175">
        <w:t>SIB</w:t>
      </w:r>
      <w:r w:rsidR="00C22778">
        <w:t xml:space="preserve"> or just a notification that there is a new report available. </w:t>
      </w:r>
      <w:r w:rsidR="00A329D3">
        <w:t>That is, how accessible is the information in the cell for UEs that are subscribed or not to this service. F</w:t>
      </w:r>
      <w:r w:rsidR="00CF69F8">
        <w:t xml:space="preserve">rom RAN2 perspective it is important </w:t>
      </w:r>
      <w:r w:rsidR="00CF69F8" w:rsidRPr="00CF69F8">
        <w:t xml:space="preserve">to avoid </w:t>
      </w:r>
      <w:proofErr w:type="gramStart"/>
      <w:r w:rsidR="00031AE7">
        <w:t>a large number of</w:t>
      </w:r>
      <w:proofErr w:type="gramEnd"/>
      <w:r w:rsidR="00CF69F8" w:rsidRPr="00CF69F8">
        <w:t xml:space="preserve"> UE(s) in the same cell </w:t>
      </w:r>
      <w:r w:rsidR="00CF69F8">
        <w:t xml:space="preserve">to initiate a reconnecting with the serving </w:t>
      </w:r>
      <w:proofErr w:type="spellStart"/>
      <w:r w:rsidR="00CF69F8">
        <w:t>gNB</w:t>
      </w:r>
      <w:proofErr w:type="spellEnd"/>
      <w:r w:rsidR="00CF69F8">
        <w:t xml:space="preserve"> </w:t>
      </w:r>
      <w:r w:rsidR="00CF69F8" w:rsidRPr="00CF69F8">
        <w:t>when a new RAN timing synchronization status report is available</w:t>
      </w:r>
      <w:r w:rsidR="00CF69F8">
        <w:t>.</w:t>
      </w:r>
      <w:r w:rsidR="00C06A35">
        <w:t xml:space="preserve"> </w:t>
      </w:r>
    </w:p>
    <w:p w14:paraId="032076A2" w14:textId="26CB8C4F" w:rsidR="00FE4980" w:rsidRPr="00031AE7" w:rsidRDefault="00FE4980" w:rsidP="00FE4980">
      <w:pPr>
        <w:jc w:val="both"/>
      </w:pPr>
      <w:r>
        <w:t>Note, both alternative</w:t>
      </w:r>
      <w:r w:rsidR="004169D4">
        <w:t>s</w:t>
      </w:r>
      <w:r>
        <w:t xml:space="preserve"> 1.a and 2 require the UE to move to RRC_CONNECTED to receive the RAN time synchronization status. The difference between alternative 1.a and 2 relies on the type of information is included in SIB9, while alternative 2 is a timestamp, in alternative 1.a is a report ID that can be seen as an event identifier </w:t>
      </w:r>
      <w:r w:rsidR="00935566">
        <w:t>for an event</w:t>
      </w:r>
      <w:r>
        <w:t xml:space="preserve">. </w:t>
      </w:r>
      <w:r w:rsidR="002800A4">
        <w:t>T</w:t>
      </w:r>
      <w:r w:rsidR="00662C98">
        <w:t>he definition of report ID is under discussion in SA2.</w:t>
      </w:r>
      <w:r>
        <w:t xml:space="preserve"> </w:t>
      </w:r>
      <w:r w:rsidR="00515B93">
        <w:t>With</w:t>
      </w:r>
      <w:r>
        <w:t xml:space="preserve"> alternative 1.a the UE </w:t>
      </w:r>
      <w:r w:rsidR="004661D1">
        <w:t xml:space="preserve">needs to move to RRC_CONNECTED, if </w:t>
      </w:r>
      <w:r>
        <w:t xml:space="preserve">the UE is </w:t>
      </w:r>
      <w:r>
        <w:lastRenderedPageBreak/>
        <w:t xml:space="preserve">able to recognize the type of event </w:t>
      </w:r>
      <w:r w:rsidR="003C1EF1">
        <w:t xml:space="preserve">the </w:t>
      </w:r>
      <w:proofErr w:type="spellStart"/>
      <w:r w:rsidR="003C1EF1">
        <w:t>gNB</w:t>
      </w:r>
      <w:proofErr w:type="spellEnd"/>
      <w:r w:rsidR="003C1EF1">
        <w:t xml:space="preserve"> is notifying </w:t>
      </w:r>
      <w:r>
        <w:t xml:space="preserve">from the report ID (e.g., the </w:t>
      </w:r>
      <w:proofErr w:type="spellStart"/>
      <w:r>
        <w:t>gNB</w:t>
      </w:r>
      <w:proofErr w:type="spellEnd"/>
      <w:r>
        <w:t xml:space="preserve"> is in holdover but still within holdover specification, so it is accurate enough, or the </w:t>
      </w:r>
      <w:proofErr w:type="spellStart"/>
      <w:r>
        <w:t>gNB</w:t>
      </w:r>
      <w:proofErr w:type="spellEnd"/>
      <w:r>
        <w:t xml:space="preserve"> is in holdover but outside of the holdover specification, or the </w:t>
      </w:r>
      <w:proofErr w:type="spellStart"/>
      <w:r>
        <w:t>gNB</w:t>
      </w:r>
      <w:proofErr w:type="spellEnd"/>
      <w:r>
        <w:t xml:space="preserve"> is locked again with its primary reference clock), then the UE can determine how urgent it is to </w:t>
      </w:r>
      <w:r w:rsidR="007F6FFC">
        <w:t xml:space="preserve">reconnect with the </w:t>
      </w:r>
      <w:proofErr w:type="spellStart"/>
      <w:r w:rsidR="007F6FFC">
        <w:t>gNB</w:t>
      </w:r>
      <w:proofErr w:type="spellEnd"/>
      <w:r w:rsidR="003C1EF1">
        <w:t xml:space="preserve"> to retrieve the RAN time synchronization status</w:t>
      </w:r>
      <w:r w:rsidR="007F6FFC">
        <w:t xml:space="preserve">. </w:t>
      </w:r>
      <w:r w:rsidR="00292113">
        <w:t xml:space="preserve">Worst case scenario for alternative 1.a is that </w:t>
      </w:r>
      <w:r w:rsidR="00E70AC8">
        <w:t xml:space="preserve">report ID is a plain integer (like a version) that cannot be mapped to an event in the </w:t>
      </w:r>
      <w:proofErr w:type="spellStart"/>
      <w:r w:rsidR="00E70AC8">
        <w:t>gNB</w:t>
      </w:r>
      <w:proofErr w:type="spellEnd"/>
      <w:r w:rsidR="00E70AC8">
        <w:t xml:space="preserve">, thus, alternatives 1.a and 2 </w:t>
      </w:r>
      <w:r w:rsidR="001D5BAC">
        <w:t xml:space="preserve">are </w:t>
      </w:r>
      <w:r w:rsidR="00C469FE">
        <w:t>the same.</w:t>
      </w:r>
    </w:p>
    <w:p w14:paraId="3001B829" w14:textId="79930086" w:rsidR="00C22778" w:rsidRDefault="00A329D3" w:rsidP="00BD5D42">
      <w:pPr>
        <w:jc w:val="both"/>
      </w:pPr>
      <w:r w:rsidRPr="00AB60B2">
        <w:rPr>
          <w:b/>
          <w:bCs/>
        </w:rPr>
        <w:t xml:space="preserve">Observation </w:t>
      </w:r>
      <w:r w:rsidDel="00C620EE">
        <w:rPr>
          <w:b/>
          <w:bCs/>
        </w:rPr>
        <w:t>2</w:t>
      </w:r>
      <w:r w:rsidRPr="00AB60B2">
        <w:rPr>
          <w:b/>
          <w:bCs/>
        </w:rPr>
        <w:t xml:space="preserve">: </w:t>
      </w:r>
      <w:r w:rsidRPr="00556B9E">
        <w:t xml:space="preserve">It is preferable to avoid </w:t>
      </w:r>
      <w:proofErr w:type="gramStart"/>
      <w:r w:rsidR="00CB4FA7" w:rsidRPr="00556B9E">
        <w:t>a large number of</w:t>
      </w:r>
      <w:proofErr w:type="gramEnd"/>
      <w:r w:rsidR="00CB4FA7" w:rsidRPr="00556B9E">
        <w:t xml:space="preserve"> </w:t>
      </w:r>
      <w:r w:rsidRPr="00556B9E">
        <w:t>UEs in the same cell to move to RRC_CONNECTED due to a common event (i.e., new RAN time synchronization status report available).</w:t>
      </w:r>
      <w:r w:rsidRPr="00AB60B2">
        <w:rPr>
          <w:b/>
          <w:bCs/>
        </w:rPr>
        <w:t xml:space="preserve"> </w:t>
      </w:r>
    </w:p>
    <w:p w14:paraId="5DEA6759" w14:textId="7DE1F5B5" w:rsidR="00136A48" w:rsidRDefault="009C74BD" w:rsidP="00BD5D42">
      <w:pPr>
        <w:jc w:val="both"/>
      </w:pPr>
      <w:r>
        <w:t>To compare</w:t>
      </w:r>
      <w:r w:rsidR="008F6FED">
        <w:t xml:space="preserve"> the four methods from RAN2 perspective, Table 1 provides a summary view</w:t>
      </w:r>
      <w:r w:rsidR="00B25073">
        <w:t>:</w:t>
      </w:r>
    </w:p>
    <w:p w14:paraId="7F7B62B9" w14:textId="2F20340F" w:rsidR="00136A48" w:rsidRDefault="00136A48" w:rsidP="00136A48">
      <w:pPr>
        <w:pStyle w:val="TH"/>
      </w:pPr>
      <w:r w:rsidRPr="006E13D1">
        <w:t xml:space="preserve">Table </w:t>
      </w:r>
      <w:r>
        <w:t>1</w:t>
      </w:r>
      <w:r w:rsidRPr="006E13D1">
        <w:t xml:space="preserve">: </w:t>
      </w:r>
      <w:r w:rsidRPr="00136A48">
        <w:t>5GS time synchronization status report towards the UE(s)</w:t>
      </w:r>
      <w:r>
        <w:t xml:space="preserve"> method comparison</w:t>
      </w:r>
    </w:p>
    <w:tbl>
      <w:tblPr>
        <w:tblStyle w:val="TableGrid"/>
        <w:tblW w:w="9910" w:type="dxa"/>
        <w:tblLayout w:type="fixed"/>
        <w:tblLook w:val="04A0" w:firstRow="1" w:lastRow="0" w:firstColumn="1" w:lastColumn="0" w:noHBand="0" w:noVBand="1"/>
      </w:tblPr>
      <w:tblGrid>
        <w:gridCol w:w="2122"/>
        <w:gridCol w:w="1842"/>
        <w:gridCol w:w="1982"/>
        <w:gridCol w:w="1982"/>
        <w:gridCol w:w="1982"/>
      </w:tblGrid>
      <w:tr w:rsidR="00031AE7" w14:paraId="224413A6" w14:textId="77777777" w:rsidTr="5606395F">
        <w:tc>
          <w:tcPr>
            <w:tcW w:w="2122" w:type="dxa"/>
          </w:tcPr>
          <w:p w14:paraId="0C408853" w14:textId="77777777" w:rsidR="00031AE7" w:rsidRDefault="00031AE7" w:rsidP="00031AE7">
            <w:pPr>
              <w:jc w:val="both"/>
            </w:pPr>
          </w:p>
        </w:tc>
        <w:tc>
          <w:tcPr>
            <w:tcW w:w="1842" w:type="dxa"/>
          </w:tcPr>
          <w:p w14:paraId="5B381734" w14:textId="6D4EE483" w:rsidR="00031AE7" w:rsidRDefault="00031AE7" w:rsidP="00031AE7">
            <w:pPr>
              <w:spacing w:after="0"/>
              <w:jc w:val="center"/>
              <w:rPr>
                <w:b/>
                <w:bCs/>
              </w:rPr>
            </w:pPr>
            <w:r>
              <w:rPr>
                <w:b/>
                <w:bCs/>
              </w:rPr>
              <w:t>Alternative 1</w:t>
            </w:r>
            <w:r w:rsidR="00A8630A">
              <w:rPr>
                <w:b/>
                <w:bCs/>
              </w:rPr>
              <w:t xml:space="preserve"> (options 1.a and 1.b)</w:t>
            </w:r>
            <w:r w:rsidRPr="008F6FED">
              <w:rPr>
                <w:b/>
                <w:bCs/>
              </w:rPr>
              <w:t xml:space="preserve">: </w:t>
            </w:r>
          </w:p>
          <w:p w14:paraId="1289BD26" w14:textId="11DF15D6" w:rsidR="00031AE7" w:rsidRPr="008F6FED" w:rsidRDefault="00031AE7" w:rsidP="00031AE7">
            <w:pPr>
              <w:spacing w:after="0"/>
              <w:jc w:val="center"/>
              <w:rPr>
                <w:b/>
                <w:bCs/>
              </w:rPr>
            </w:pPr>
            <w:proofErr w:type="spellStart"/>
            <w:r w:rsidRPr="008F6FED">
              <w:rPr>
                <w:b/>
                <w:bCs/>
              </w:rPr>
              <w:t>gNB</w:t>
            </w:r>
            <w:proofErr w:type="spellEnd"/>
            <w:r w:rsidRPr="008F6FED">
              <w:rPr>
                <w:b/>
                <w:bCs/>
              </w:rPr>
              <w:t xml:space="preserve"> provides a reference report ID within SIB</w:t>
            </w:r>
          </w:p>
        </w:tc>
        <w:tc>
          <w:tcPr>
            <w:tcW w:w="1982" w:type="dxa"/>
          </w:tcPr>
          <w:p w14:paraId="1717205F" w14:textId="1DE11E53" w:rsidR="00031AE7" w:rsidRDefault="00031AE7" w:rsidP="00031AE7">
            <w:pPr>
              <w:spacing w:after="0"/>
              <w:jc w:val="center"/>
              <w:rPr>
                <w:b/>
                <w:bCs/>
              </w:rPr>
            </w:pPr>
            <w:r>
              <w:rPr>
                <w:b/>
                <w:bCs/>
              </w:rPr>
              <w:t>Alternative 2</w:t>
            </w:r>
            <w:r w:rsidRPr="008F6FED">
              <w:rPr>
                <w:b/>
                <w:bCs/>
              </w:rPr>
              <w:t xml:space="preserve">: </w:t>
            </w:r>
          </w:p>
          <w:p w14:paraId="22BA8230" w14:textId="1C9B9105" w:rsidR="00031AE7" w:rsidRPr="008F6FED" w:rsidRDefault="00031AE7" w:rsidP="00031AE7">
            <w:pPr>
              <w:spacing w:after="0"/>
              <w:jc w:val="center"/>
              <w:rPr>
                <w:b/>
                <w:bCs/>
              </w:rPr>
            </w:pPr>
            <w:proofErr w:type="spellStart"/>
            <w:r w:rsidRPr="008F6FED">
              <w:rPr>
                <w:b/>
                <w:bCs/>
              </w:rPr>
              <w:t>gNB</w:t>
            </w:r>
            <w:proofErr w:type="spellEnd"/>
            <w:r w:rsidRPr="008F6FED">
              <w:rPr>
                <w:b/>
                <w:bCs/>
              </w:rPr>
              <w:t xml:space="preserve"> provides a flag and a timestamp</w:t>
            </w:r>
          </w:p>
        </w:tc>
        <w:tc>
          <w:tcPr>
            <w:tcW w:w="1982" w:type="dxa"/>
          </w:tcPr>
          <w:p w14:paraId="05BA700B" w14:textId="74B38A97" w:rsidR="00031AE7" w:rsidRDefault="00031AE7" w:rsidP="00031AE7">
            <w:pPr>
              <w:spacing w:after="0"/>
              <w:jc w:val="center"/>
              <w:rPr>
                <w:b/>
                <w:bCs/>
              </w:rPr>
            </w:pPr>
            <w:r>
              <w:rPr>
                <w:b/>
                <w:bCs/>
              </w:rPr>
              <w:t>Alternative 3</w:t>
            </w:r>
            <w:r w:rsidRPr="008F6FED">
              <w:rPr>
                <w:b/>
                <w:bCs/>
              </w:rPr>
              <w:t xml:space="preserve">: </w:t>
            </w:r>
          </w:p>
          <w:p w14:paraId="5ED8ED0F" w14:textId="7FF8C56A" w:rsidR="00031AE7" w:rsidRPr="008F6FED" w:rsidRDefault="00031AE7" w:rsidP="00031AE7">
            <w:pPr>
              <w:spacing w:after="0"/>
              <w:jc w:val="center"/>
              <w:rPr>
                <w:b/>
                <w:bCs/>
              </w:rPr>
            </w:pPr>
            <w:r w:rsidRPr="008F6FED">
              <w:rPr>
                <w:b/>
                <w:bCs/>
              </w:rPr>
              <w:t>Broadcast the time change status in SIB</w:t>
            </w:r>
          </w:p>
        </w:tc>
        <w:tc>
          <w:tcPr>
            <w:tcW w:w="1982" w:type="dxa"/>
          </w:tcPr>
          <w:p w14:paraId="43FC3FDF" w14:textId="4E27400A" w:rsidR="00031AE7" w:rsidRDefault="00031AE7" w:rsidP="00031AE7">
            <w:pPr>
              <w:spacing w:after="0"/>
              <w:jc w:val="center"/>
              <w:rPr>
                <w:b/>
                <w:bCs/>
              </w:rPr>
            </w:pPr>
            <w:r>
              <w:rPr>
                <w:b/>
                <w:bCs/>
              </w:rPr>
              <w:t>Alternative 4:</w:t>
            </w:r>
          </w:p>
          <w:p w14:paraId="430B4432" w14:textId="5C690546" w:rsidR="00031AE7" w:rsidRPr="008F6FED" w:rsidRDefault="00031AE7" w:rsidP="00031AE7">
            <w:pPr>
              <w:spacing w:after="0"/>
              <w:jc w:val="center"/>
              <w:rPr>
                <w:b/>
                <w:bCs/>
              </w:rPr>
            </w:pPr>
            <w:r w:rsidRPr="008F6FED">
              <w:rPr>
                <w:b/>
                <w:bCs/>
              </w:rPr>
              <w:t xml:space="preserve"> Ciphered RAN Time Synchronization Status in SIB</w:t>
            </w:r>
          </w:p>
        </w:tc>
      </w:tr>
      <w:tr w:rsidR="00031AE7" w14:paraId="610573F8" w14:textId="77777777" w:rsidTr="5606395F">
        <w:tc>
          <w:tcPr>
            <w:tcW w:w="2122" w:type="dxa"/>
          </w:tcPr>
          <w:p w14:paraId="28B286D8" w14:textId="43928D0F" w:rsidR="00031AE7" w:rsidRPr="00703087" w:rsidRDefault="00031AE7" w:rsidP="00031AE7">
            <w:pPr>
              <w:rPr>
                <w:b/>
                <w:bCs/>
              </w:rPr>
            </w:pPr>
            <w:r w:rsidRPr="00703087">
              <w:rPr>
                <w:b/>
                <w:bCs/>
              </w:rPr>
              <w:t xml:space="preserve">How </w:t>
            </w:r>
            <w:proofErr w:type="gramStart"/>
            <w:r w:rsidRPr="00703087">
              <w:rPr>
                <w:b/>
                <w:bCs/>
              </w:rPr>
              <w:t>the SIB9</w:t>
            </w:r>
            <w:r w:rsidR="00AF60B9">
              <w:rPr>
                <w:b/>
                <w:bCs/>
              </w:rPr>
              <w:t>/SIB</w:t>
            </w:r>
            <w:r w:rsidRPr="00703087">
              <w:rPr>
                <w:b/>
                <w:bCs/>
              </w:rPr>
              <w:t xml:space="preserve"> is</w:t>
            </w:r>
            <w:proofErr w:type="gramEnd"/>
            <w:r w:rsidRPr="00703087">
              <w:rPr>
                <w:b/>
                <w:bCs/>
              </w:rPr>
              <w:t xml:space="preserve"> impacted?</w:t>
            </w:r>
          </w:p>
        </w:tc>
        <w:tc>
          <w:tcPr>
            <w:tcW w:w="1842" w:type="dxa"/>
          </w:tcPr>
          <w:p w14:paraId="137C0F4A" w14:textId="36557475" w:rsidR="00031AE7" w:rsidRDefault="00031AE7" w:rsidP="00031AE7">
            <w:proofErr w:type="spellStart"/>
            <w:r>
              <w:t>gNB</w:t>
            </w:r>
            <w:proofErr w:type="spellEnd"/>
            <w:r>
              <w:t xml:space="preserve"> includes a report ID.</w:t>
            </w:r>
          </w:p>
        </w:tc>
        <w:tc>
          <w:tcPr>
            <w:tcW w:w="1982" w:type="dxa"/>
          </w:tcPr>
          <w:p w14:paraId="63EBE781" w14:textId="6BF78EF1" w:rsidR="00031AE7" w:rsidRDefault="00031AE7" w:rsidP="00031AE7">
            <w:proofErr w:type="spellStart"/>
            <w:r>
              <w:t>gNB</w:t>
            </w:r>
            <w:proofErr w:type="spellEnd"/>
            <w:r>
              <w:t xml:space="preserve"> includes a flag and a timestamp.</w:t>
            </w:r>
          </w:p>
        </w:tc>
        <w:tc>
          <w:tcPr>
            <w:tcW w:w="1982" w:type="dxa"/>
          </w:tcPr>
          <w:p w14:paraId="376C5227" w14:textId="2A968CD4" w:rsidR="00031AE7" w:rsidRDefault="00031AE7" w:rsidP="00031AE7">
            <w:proofErr w:type="spellStart"/>
            <w:r>
              <w:t>gNB</w:t>
            </w:r>
            <w:proofErr w:type="spellEnd"/>
            <w:r>
              <w:t xml:space="preserve"> includes the</w:t>
            </w:r>
            <w:r w:rsidR="001115D8">
              <w:t xml:space="preserve"> full</w:t>
            </w:r>
            <w:r>
              <w:t xml:space="preserve"> RAN time synchronization status report.</w:t>
            </w:r>
          </w:p>
        </w:tc>
        <w:tc>
          <w:tcPr>
            <w:tcW w:w="1982" w:type="dxa"/>
          </w:tcPr>
          <w:p w14:paraId="51987676" w14:textId="493163D8" w:rsidR="00031AE7" w:rsidRDefault="00031AE7" w:rsidP="00031AE7">
            <w:proofErr w:type="spellStart"/>
            <w:r>
              <w:t>gNB</w:t>
            </w:r>
            <w:proofErr w:type="spellEnd"/>
            <w:r>
              <w:t xml:space="preserve"> includes a ciphered </w:t>
            </w:r>
            <w:r w:rsidR="00180736">
              <w:t xml:space="preserve">full </w:t>
            </w:r>
            <w:r>
              <w:t>RAN time synchronization status report.</w:t>
            </w:r>
          </w:p>
        </w:tc>
      </w:tr>
      <w:tr w:rsidR="00031AE7" w14:paraId="3A2EFB43" w14:textId="77777777" w:rsidTr="5606395F">
        <w:tc>
          <w:tcPr>
            <w:tcW w:w="2122" w:type="dxa"/>
          </w:tcPr>
          <w:p w14:paraId="293EC889" w14:textId="43B85638" w:rsidR="00031AE7" w:rsidRPr="00703087" w:rsidRDefault="00031AE7" w:rsidP="00031AE7">
            <w:pPr>
              <w:rPr>
                <w:b/>
                <w:bCs/>
              </w:rPr>
            </w:pPr>
            <w:r w:rsidRPr="00703087">
              <w:rPr>
                <w:b/>
                <w:bCs/>
              </w:rPr>
              <w:t>Do the UEs need to move to RRC_CONNECTED to receive RAN time synchronization status updates?</w:t>
            </w:r>
          </w:p>
        </w:tc>
        <w:tc>
          <w:tcPr>
            <w:tcW w:w="1842" w:type="dxa"/>
          </w:tcPr>
          <w:p w14:paraId="72C5A9EA" w14:textId="1A5C4A49" w:rsidR="00031AE7" w:rsidRDefault="00031AE7" w:rsidP="006342AF">
            <w:r>
              <w:t>Depends</w:t>
            </w:r>
            <w:r w:rsidR="00180736">
              <w:t xml:space="preserve"> for option 1.a</w:t>
            </w:r>
            <w:r>
              <w:t>.</w:t>
            </w:r>
            <w:r w:rsidR="001A5407">
              <w:t xml:space="preserve"> </w:t>
            </w:r>
            <w:r w:rsidR="00022D65">
              <w:t xml:space="preserve">If the UE can </w:t>
            </w:r>
            <w:r w:rsidR="00702FC0">
              <w:t xml:space="preserve">determine </w:t>
            </w:r>
            <w:r w:rsidR="00BC2798">
              <w:t>an event from report ID, f</w:t>
            </w:r>
            <w:r w:rsidR="001A5407">
              <w:t>iner granularity possible with the pre-defined mapping between the report ID and synchronization status than alternative 2</w:t>
            </w:r>
            <w:r w:rsidR="003F27F9">
              <w:t xml:space="preserve"> (depend on SA2 discussions)</w:t>
            </w:r>
            <w:r w:rsidR="001A5407">
              <w:t>.</w:t>
            </w:r>
            <w:r w:rsidR="00180736">
              <w:br/>
              <w:t>No for option 1.b.</w:t>
            </w:r>
            <w:r w:rsidR="00447EE7">
              <w:t xml:space="preserve"> </w:t>
            </w:r>
          </w:p>
        </w:tc>
        <w:tc>
          <w:tcPr>
            <w:tcW w:w="1982" w:type="dxa"/>
          </w:tcPr>
          <w:p w14:paraId="68A008A2" w14:textId="7EEF9FCB" w:rsidR="00031AE7" w:rsidRDefault="00031AE7" w:rsidP="00031AE7">
            <w:r>
              <w:t>Yes. UEs need to move to RRC_CONNECTED to receive the full report.</w:t>
            </w:r>
          </w:p>
        </w:tc>
        <w:tc>
          <w:tcPr>
            <w:tcW w:w="1982" w:type="dxa"/>
          </w:tcPr>
          <w:p w14:paraId="4064E3C8" w14:textId="177A801F" w:rsidR="00031AE7" w:rsidRDefault="00031AE7" w:rsidP="00031AE7">
            <w:r>
              <w:t>No.</w:t>
            </w:r>
          </w:p>
        </w:tc>
        <w:tc>
          <w:tcPr>
            <w:tcW w:w="1982" w:type="dxa"/>
          </w:tcPr>
          <w:p w14:paraId="79833902" w14:textId="5191DC8F" w:rsidR="00031AE7" w:rsidRDefault="00031AE7" w:rsidP="00031AE7">
            <w:r>
              <w:t>No.</w:t>
            </w:r>
          </w:p>
        </w:tc>
      </w:tr>
      <w:tr w:rsidR="00031AE7" w14:paraId="7DDA0A93" w14:textId="77777777" w:rsidTr="5606395F">
        <w:tc>
          <w:tcPr>
            <w:tcW w:w="2122" w:type="dxa"/>
          </w:tcPr>
          <w:p w14:paraId="5381AB71" w14:textId="442AC08F" w:rsidR="00031AE7" w:rsidRPr="00703087" w:rsidRDefault="00031AE7" w:rsidP="00031AE7">
            <w:pPr>
              <w:rPr>
                <w:b/>
                <w:bCs/>
              </w:rPr>
            </w:pPr>
            <w:r w:rsidRPr="00703087">
              <w:rPr>
                <w:b/>
                <w:bCs/>
              </w:rPr>
              <w:t>Can UEs not subscribed to the service access RAN time synchronization status?</w:t>
            </w:r>
          </w:p>
        </w:tc>
        <w:tc>
          <w:tcPr>
            <w:tcW w:w="1842" w:type="dxa"/>
          </w:tcPr>
          <w:p w14:paraId="3880A9E5" w14:textId="77777777" w:rsidR="00173524" w:rsidRDefault="00986A7A" w:rsidP="00031AE7">
            <w:r>
              <w:t>No for option 1.a.</w:t>
            </w:r>
          </w:p>
          <w:p w14:paraId="38613480" w14:textId="00D990AA" w:rsidR="00031AE7" w:rsidRDefault="00031AE7" w:rsidP="00031AE7">
            <w:r>
              <w:t>Partially</w:t>
            </w:r>
            <w:r w:rsidR="00986A7A">
              <w:t xml:space="preserve"> for option 1.b</w:t>
            </w:r>
            <w:r>
              <w:t>, unsubscribed UEs can know the mapping between report ID and time synchronization status parameters</w:t>
            </w:r>
            <w:r w:rsidR="00481D7C">
              <w:t xml:space="preserve"> if standardized</w:t>
            </w:r>
            <w:r>
              <w:t>.</w:t>
            </w:r>
            <w:r w:rsidR="00481D7C">
              <w:t xml:space="preserve"> </w:t>
            </w:r>
            <w:r w:rsidR="004E4F2C">
              <w:t>I</w:t>
            </w:r>
            <w:r w:rsidR="00481D7C">
              <w:t>f</w:t>
            </w:r>
            <w:r w:rsidR="004E4F2C">
              <w:t xml:space="preserve"> the mapping is</w:t>
            </w:r>
            <w:r w:rsidR="00481D7C">
              <w:t xml:space="preserve"> operator defined, then no.</w:t>
            </w:r>
            <w:r w:rsidR="004C5952">
              <w:t xml:space="preserve"> This is up to SA2 to discuss</w:t>
            </w:r>
            <w:r w:rsidR="00CA6FD4">
              <w:t>.</w:t>
            </w:r>
          </w:p>
        </w:tc>
        <w:tc>
          <w:tcPr>
            <w:tcW w:w="1982" w:type="dxa"/>
          </w:tcPr>
          <w:p w14:paraId="309AE80A" w14:textId="351B9116" w:rsidR="00031AE7" w:rsidRDefault="00031AE7" w:rsidP="00031AE7">
            <w:r>
              <w:t>No.</w:t>
            </w:r>
          </w:p>
        </w:tc>
        <w:tc>
          <w:tcPr>
            <w:tcW w:w="1982" w:type="dxa"/>
          </w:tcPr>
          <w:p w14:paraId="3050C6AC" w14:textId="5A29A111" w:rsidR="00031AE7" w:rsidRDefault="00031AE7" w:rsidP="00031AE7">
            <w:r>
              <w:t>Yes.</w:t>
            </w:r>
          </w:p>
        </w:tc>
        <w:tc>
          <w:tcPr>
            <w:tcW w:w="1982" w:type="dxa"/>
          </w:tcPr>
          <w:p w14:paraId="25E28376" w14:textId="69AAD7E7" w:rsidR="00031AE7" w:rsidRDefault="00031AE7" w:rsidP="00031AE7">
            <w:r>
              <w:t>No.</w:t>
            </w:r>
          </w:p>
        </w:tc>
      </w:tr>
      <w:tr w:rsidR="00031AE7" w14:paraId="2CC81321" w14:textId="77777777" w:rsidTr="5606395F">
        <w:tc>
          <w:tcPr>
            <w:tcW w:w="2122" w:type="dxa"/>
          </w:tcPr>
          <w:p w14:paraId="0A0B2E00" w14:textId="771B9424" w:rsidR="00031AE7" w:rsidRPr="00703087" w:rsidRDefault="00031AE7" w:rsidP="00031AE7">
            <w:pPr>
              <w:rPr>
                <w:b/>
                <w:bCs/>
              </w:rPr>
            </w:pPr>
            <w:r w:rsidRPr="00703087">
              <w:rPr>
                <w:b/>
                <w:bCs/>
              </w:rPr>
              <w:t>Expected subscribed UE behaviour when a new notification/report is broadcasted in SIB9</w:t>
            </w:r>
          </w:p>
        </w:tc>
        <w:tc>
          <w:tcPr>
            <w:tcW w:w="1842" w:type="dxa"/>
          </w:tcPr>
          <w:p w14:paraId="77EE9E5F" w14:textId="1CA3F362" w:rsidR="00E64DAD" w:rsidRDefault="00E64DAD" w:rsidP="00031AE7">
            <w:r>
              <w:t>For option 1.a: UE reads the report ID and UE moves to RRC_CONNECTED to retrieve the full report</w:t>
            </w:r>
            <w:r w:rsidR="00200336">
              <w:t xml:space="preserve"> if needed</w:t>
            </w:r>
            <w:r>
              <w:t>.</w:t>
            </w:r>
          </w:p>
          <w:p w14:paraId="7941F0E9" w14:textId="29EA852D" w:rsidR="00031AE7" w:rsidRPr="0082420A" w:rsidRDefault="084F1714" w:rsidP="00031AE7">
            <w:pPr>
              <w:rPr>
                <w:lang w:val="en-US"/>
              </w:rPr>
            </w:pPr>
            <w:r w:rsidRPr="5606395F">
              <w:rPr>
                <w:lang w:val="en-US"/>
              </w:rPr>
              <w:lastRenderedPageBreak/>
              <w:t>For option 1.b: UE reads the report ID and maps the time synchronization parameters</w:t>
            </w:r>
            <w:r w:rsidR="5C0C0D10" w:rsidRPr="5606395F">
              <w:rPr>
                <w:lang w:val="en-US"/>
              </w:rPr>
              <w:t>.</w:t>
            </w:r>
          </w:p>
        </w:tc>
        <w:tc>
          <w:tcPr>
            <w:tcW w:w="1982" w:type="dxa"/>
          </w:tcPr>
          <w:p w14:paraId="69F060B5" w14:textId="3F62D37E" w:rsidR="00031AE7" w:rsidRDefault="00031AE7" w:rsidP="00031AE7">
            <w:r>
              <w:lastRenderedPageBreak/>
              <w:t>If UE reads the flag + timestamp, UE moves to RRC_CONNECTED to retrieve the full report.</w:t>
            </w:r>
          </w:p>
        </w:tc>
        <w:tc>
          <w:tcPr>
            <w:tcW w:w="1982" w:type="dxa"/>
          </w:tcPr>
          <w:p w14:paraId="2F4E0A75" w14:textId="213C8668" w:rsidR="00DE5451" w:rsidRDefault="00335ACD" w:rsidP="00031AE7">
            <w:r>
              <w:t xml:space="preserve">UE reads </w:t>
            </w:r>
            <w:r w:rsidR="007245F0">
              <w:t xml:space="preserve">broadcasted </w:t>
            </w:r>
            <w:r>
              <w:t>RAN time synchronization status report</w:t>
            </w:r>
            <w:r w:rsidR="007245F0">
              <w:t>.</w:t>
            </w:r>
          </w:p>
        </w:tc>
        <w:tc>
          <w:tcPr>
            <w:tcW w:w="1982" w:type="dxa"/>
          </w:tcPr>
          <w:p w14:paraId="5FF3F342" w14:textId="4FBC0BAC" w:rsidR="00031AE7" w:rsidRDefault="00031AE7" w:rsidP="00031AE7">
            <w:r>
              <w:t>UE deciphers the RAN time synchronization status report.</w:t>
            </w:r>
          </w:p>
        </w:tc>
      </w:tr>
      <w:tr w:rsidR="0046144A" w14:paraId="5A9F2164" w14:textId="77777777" w:rsidTr="5606395F">
        <w:trPr>
          <w:trHeight w:val="58"/>
        </w:trPr>
        <w:tc>
          <w:tcPr>
            <w:tcW w:w="2122" w:type="dxa"/>
          </w:tcPr>
          <w:p w14:paraId="4EADAB66" w14:textId="1F2A1966" w:rsidR="0046144A" w:rsidRPr="00703087" w:rsidRDefault="0046144A" w:rsidP="00031AE7">
            <w:pPr>
              <w:rPr>
                <w:b/>
                <w:bCs/>
              </w:rPr>
            </w:pPr>
            <w:r>
              <w:rPr>
                <w:b/>
                <w:bCs/>
              </w:rPr>
              <w:t>Encoding impact in SIB9</w:t>
            </w:r>
            <w:r w:rsidR="003D433E">
              <w:rPr>
                <w:b/>
                <w:bCs/>
              </w:rPr>
              <w:t>/SIB</w:t>
            </w:r>
          </w:p>
        </w:tc>
        <w:tc>
          <w:tcPr>
            <w:tcW w:w="1842" w:type="dxa"/>
          </w:tcPr>
          <w:p w14:paraId="77953C32" w14:textId="48623703" w:rsidR="0046144A" w:rsidRDefault="0046144A" w:rsidP="00031AE7">
            <w:r>
              <w:t>New IE in SIB9 for report ID</w:t>
            </w:r>
          </w:p>
        </w:tc>
        <w:tc>
          <w:tcPr>
            <w:tcW w:w="1982" w:type="dxa"/>
          </w:tcPr>
          <w:p w14:paraId="333349B1" w14:textId="29FCFDC7" w:rsidR="0046144A" w:rsidRDefault="0046144A" w:rsidP="0046144A">
            <w:r>
              <w:t>New IEs in SIB9 to include a flag and a timestamp associated to RTI information</w:t>
            </w:r>
          </w:p>
        </w:tc>
        <w:tc>
          <w:tcPr>
            <w:tcW w:w="1982" w:type="dxa"/>
          </w:tcPr>
          <w:p w14:paraId="519EEB22" w14:textId="5D135805" w:rsidR="0046144A" w:rsidRDefault="0046144A" w:rsidP="0046144A">
            <w:r>
              <w:t>New IEs in SIB9 to provide the full RAN time synchronization report</w:t>
            </w:r>
          </w:p>
        </w:tc>
        <w:tc>
          <w:tcPr>
            <w:tcW w:w="1982" w:type="dxa"/>
          </w:tcPr>
          <w:p w14:paraId="58AF5D67" w14:textId="2E0D562F" w:rsidR="0046144A" w:rsidRDefault="00B86E7B" w:rsidP="00031AE7">
            <w:r>
              <w:t xml:space="preserve">New IE in SIB to provide the ciphered RAN time synchronization report </w:t>
            </w:r>
          </w:p>
        </w:tc>
      </w:tr>
      <w:tr w:rsidR="003A60AB" w14:paraId="136CD329" w14:textId="77777777" w:rsidTr="5606395F">
        <w:trPr>
          <w:trHeight w:val="58"/>
        </w:trPr>
        <w:tc>
          <w:tcPr>
            <w:tcW w:w="2122" w:type="dxa"/>
          </w:tcPr>
          <w:p w14:paraId="4C9CAA0B" w14:textId="4E2A662E" w:rsidR="003A60AB" w:rsidRPr="00703087" w:rsidRDefault="003A60AB" w:rsidP="00031AE7">
            <w:pPr>
              <w:rPr>
                <w:b/>
                <w:bCs/>
              </w:rPr>
            </w:pPr>
            <w:r>
              <w:rPr>
                <w:b/>
                <w:bCs/>
              </w:rPr>
              <w:t xml:space="preserve">Security </w:t>
            </w:r>
            <w:r w:rsidR="00955D3E">
              <w:rPr>
                <w:b/>
                <w:bCs/>
              </w:rPr>
              <w:t>risk</w:t>
            </w:r>
            <w:r w:rsidR="00805DD8">
              <w:rPr>
                <w:b/>
                <w:bCs/>
              </w:rPr>
              <w:t xml:space="preserve"> exposing</w:t>
            </w:r>
            <w:r w:rsidR="00161656">
              <w:rPr>
                <w:b/>
                <w:bCs/>
              </w:rPr>
              <w:t xml:space="preserve"> </w:t>
            </w:r>
            <w:r w:rsidR="00E11114">
              <w:rPr>
                <w:b/>
                <w:bCs/>
              </w:rPr>
              <w:t xml:space="preserve">sensible information </w:t>
            </w:r>
          </w:p>
        </w:tc>
        <w:tc>
          <w:tcPr>
            <w:tcW w:w="1842" w:type="dxa"/>
          </w:tcPr>
          <w:p w14:paraId="31344369" w14:textId="4B9EE188" w:rsidR="00916643" w:rsidRDefault="00916643" w:rsidP="00031AE7">
            <w:r>
              <w:t xml:space="preserve">No issue, the time synchronization parameters that are mapped from report ID can be decided to not expose sensible </w:t>
            </w:r>
            <w:proofErr w:type="spellStart"/>
            <w:r>
              <w:t>gNB’s</w:t>
            </w:r>
            <w:proofErr w:type="spellEnd"/>
            <w:r>
              <w:t xml:space="preserve"> information</w:t>
            </w:r>
            <w:r w:rsidR="00E11114">
              <w:t xml:space="preserve"> </w:t>
            </w:r>
            <w:r w:rsidR="00AA0C7D">
              <w:t xml:space="preserve">that can be misused </w:t>
            </w:r>
            <w:r w:rsidR="00E11114">
              <w:t>(</w:t>
            </w:r>
            <w:proofErr w:type="gramStart"/>
            <w:r w:rsidR="00E11114">
              <w:t>e.g.</w:t>
            </w:r>
            <w:proofErr w:type="gramEnd"/>
            <w:r w:rsidR="00E11114">
              <w:t xml:space="preserve"> regarding </w:t>
            </w:r>
            <w:proofErr w:type="spellStart"/>
            <w:r w:rsidR="00E11114">
              <w:t>gNB’s</w:t>
            </w:r>
            <w:proofErr w:type="spellEnd"/>
            <w:r w:rsidR="00E11114">
              <w:t xml:space="preserve"> performance characteristics)</w:t>
            </w:r>
          </w:p>
        </w:tc>
        <w:tc>
          <w:tcPr>
            <w:tcW w:w="1982" w:type="dxa"/>
          </w:tcPr>
          <w:p w14:paraId="6FF13FBF" w14:textId="4FEEA96D" w:rsidR="00916643" w:rsidRDefault="00916643" w:rsidP="00916643">
            <w:r>
              <w:t>No issue, the information is only provided to the subscribed UEs</w:t>
            </w:r>
            <w:r w:rsidR="003B59CE">
              <w:t xml:space="preserve"> once they move to RRC_CONNECTED</w:t>
            </w:r>
          </w:p>
          <w:p w14:paraId="3D0ADDB3" w14:textId="11ED8DE6" w:rsidR="003A60AB" w:rsidRDefault="003A60AB" w:rsidP="00A316C3">
            <w:pPr>
              <w:ind w:firstLine="284"/>
            </w:pPr>
          </w:p>
        </w:tc>
        <w:tc>
          <w:tcPr>
            <w:tcW w:w="1982" w:type="dxa"/>
          </w:tcPr>
          <w:p w14:paraId="64E7EB99" w14:textId="10D602EA" w:rsidR="003A60AB" w:rsidRDefault="00AE366A" w:rsidP="00031AE7">
            <w:r>
              <w:t xml:space="preserve">Security issue, the full RAN time synchronization report is available </w:t>
            </w:r>
            <w:r w:rsidR="00BF5C38">
              <w:t>in the clear and can be misused</w:t>
            </w:r>
            <w:r w:rsidR="005C6B60">
              <w:t xml:space="preserve"> (e.g., </w:t>
            </w:r>
            <w:r w:rsidR="005F4AE5">
              <w:t xml:space="preserve">time source attack </w:t>
            </w:r>
            <w:r w:rsidR="006866A2">
              <w:t xml:space="preserve">effectiveness </w:t>
            </w:r>
            <w:r w:rsidR="005F4AE5">
              <w:t xml:space="preserve">monitoring, </w:t>
            </w:r>
            <w:r w:rsidR="00F34FCB">
              <w:t>business threat)</w:t>
            </w:r>
          </w:p>
        </w:tc>
        <w:tc>
          <w:tcPr>
            <w:tcW w:w="1982" w:type="dxa"/>
          </w:tcPr>
          <w:p w14:paraId="3046490A" w14:textId="6D86D4DA" w:rsidR="003A60AB" w:rsidRDefault="00D260DF" w:rsidP="00031AE7">
            <w:r>
              <w:t xml:space="preserve">No issue, the information is only deciphered by the UEs </w:t>
            </w:r>
            <w:r w:rsidR="00B92980">
              <w:t xml:space="preserve">subscribed to the service </w:t>
            </w:r>
            <w:r>
              <w:t>that have the keys</w:t>
            </w:r>
          </w:p>
        </w:tc>
      </w:tr>
    </w:tbl>
    <w:p w14:paraId="33882EBE" w14:textId="620E29C1" w:rsidR="00BE6418" w:rsidRPr="00ED3B4C" w:rsidRDefault="00BE6418" w:rsidP="00BD5D42">
      <w:pPr>
        <w:jc w:val="both"/>
      </w:pPr>
    </w:p>
    <w:p w14:paraId="6F9C4097" w14:textId="75CE9486" w:rsidR="006D2FF3" w:rsidRDefault="00270FD5" w:rsidP="78DBABA0">
      <w:pPr>
        <w:jc w:val="both"/>
        <w:rPr>
          <w:b/>
          <w:bCs/>
        </w:rPr>
      </w:pPr>
      <w:r w:rsidRPr="78DBABA0">
        <w:rPr>
          <w:b/>
          <w:bCs/>
        </w:rPr>
        <w:t>Observation</w:t>
      </w:r>
      <w:r w:rsidR="004E0350" w:rsidRPr="78DBABA0">
        <w:rPr>
          <w:b/>
          <w:bCs/>
        </w:rPr>
        <w:t xml:space="preserve"> </w:t>
      </w:r>
      <w:r w:rsidR="00203EFA" w:rsidRPr="78DBABA0" w:rsidDel="00C620EE">
        <w:rPr>
          <w:b/>
          <w:bCs/>
        </w:rPr>
        <w:t>3</w:t>
      </w:r>
      <w:r w:rsidR="004E0350" w:rsidRPr="78DBABA0">
        <w:rPr>
          <w:b/>
          <w:bCs/>
        </w:rPr>
        <w:t xml:space="preserve">: </w:t>
      </w:r>
      <w:r w:rsidR="00203EFA" w:rsidRPr="00BD55E8">
        <w:t xml:space="preserve">From RAN2 perspective, </w:t>
      </w:r>
      <w:r w:rsidR="00877E05">
        <w:t>A</w:t>
      </w:r>
      <w:r w:rsidR="001F7A56" w:rsidRPr="00BD55E8">
        <w:t xml:space="preserve">lternative 1.b and </w:t>
      </w:r>
      <w:r w:rsidR="00877E05">
        <w:t>A</w:t>
      </w:r>
      <w:r w:rsidR="00877E05" w:rsidRPr="00BD55E8">
        <w:t xml:space="preserve">lternative </w:t>
      </w:r>
      <w:r w:rsidR="00031AE7" w:rsidRPr="00BD55E8">
        <w:t>3</w:t>
      </w:r>
      <w:r w:rsidR="00203EFA" w:rsidRPr="00BD55E8">
        <w:t xml:space="preserve"> </w:t>
      </w:r>
      <w:r w:rsidR="007A7975">
        <w:t>are</w:t>
      </w:r>
      <w:r w:rsidR="007A7975" w:rsidRPr="00BD55E8">
        <w:t xml:space="preserve"> </w:t>
      </w:r>
      <w:r w:rsidR="00203EFA" w:rsidRPr="00BD55E8">
        <w:t>the simplest</w:t>
      </w:r>
      <w:r w:rsidR="002A344D" w:rsidRPr="00BD55E8">
        <w:t xml:space="preserve"> since the timing synchronization report </w:t>
      </w:r>
      <w:r w:rsidR="008E5AA5" w:rsidRPr="00BD55E8">
        <w:t xml:space="preserve">does not </w:t>
      </w:r>
      <w:r w:rsidR="00DC02B0" w:rsidRPr="00BD55E8">
        <w:t>trigger</w:t>
      </w:r>
      <w:r w:rsidR="002A344D" w:rsidRPr="00BD55E8">
        <w:t xml:space="preserve"> </w:t>
      </w:r>
      <w:r w:rsidR="001F7A56" w:rsidRPr="00BD55E8">
        <w:t>the</w:t>
      </w:r>
      <w:r w:rsidR="00AC7018" w:rsidRPr="00BD55E8">
        <w:t xml:space="preserve"> UEs moving to RRC_CONNECTED</w:t>
      </w:r>
      <w:r w:rsidR="00203EFA" w:rsidRPr="00BD55E8">
        <w:t>.</w:t>
      </w:r>
      <w:r w:rsidR="00203EFA" w:rsidRPr="78DBABA0">
        <w:rPr>
          <w:b/>
          <w:bCs/>
        </w:rPr>
        <w:t xml:space="preserve"> </w:t>
      </w:r>
      <w:r w:rsidR="006D2FF3">
        <w:rPr>
          <w:b/>
          <w:bCs/>
        </w:rPr>
        <w:t xml:space="preserve"> </w:t>
      </w:r>
      <w:r w:rsidR="006D2FF3" w:rsidRPr="00BD55E8">
        <w:t xml:space="preserve">Alternative </w:t>
      </w:r>
      <w:r w:rsidR="00624D50">
        <w:t>3 with full report</w:t>
      </w:r>
      <w:r w:rsidR="00C60F72">
        <w:t xml:space="preserve"> in SIB</w:t>
      </w:r>
      <w:r w:rsidR="00624D50">
        <w:t xml:space="preserve"> introduce</w:t>
      </w:r>
      <w:r w:rsidR="00D1675B">
        <w:t>s</w:t>
      </w:r>
      <w:r w:rsidR="00F67A6C">
        <w:t xml:space="preserve"> more overhead than </w:t>
      </w:r>
      <w:r w:rsidR="00877E05">
        <w:t>A</w:t>
      </w:r>
      <w:r w:rsidR="00F67A6C">
        <w:t xml:space="preserve">lternative 1.b and may </w:t>
      </w:r>
      <w:r w:rsidR="000D5343" w:rsidRPr="00BD55E8">
        <w:t xml:space="preserve">expose parameters in the clear that </w:t>
      </w:r>
      <w:r w:rsidR="0008007A" w:rsidRPr="00BD55E8">
        <w:t>can be misused, leading to a security risk</w:t>
      </w:r>
      <w:r w:rsidR="00203EFA" w:rsidRPr="00BD55E8">
        <w:t>.</w:t>
      </w:r>
      <w:r w:rsidR="00203EFA" w:rsidRPr="78DBABA0">
        <w:rPr>
          <w:b/>
          <w:bCs/>
        </w:rPr>
        <w:t xml:space="preserve"> </w:t>
      </w:r>
    </w:p>
    <w:p w14:paraId="115716F3" w14:textId="0A805105" w:rsidR="00626D6E" w:rsidRPr="001F7E40" w:rsidRDefault="00626D6E" w:rsidP="00626D6E">
      <w:pPr>
        <w:jc w:val="both"/>
        <w:rPr>
          <w:bCs/>
        </w:rPr>
      </w:pPr>
      <w:r>
        <w:rPr>
          <w:b/>
        </w:rPr>
        <w:t xml:space="preserve">Observation </w:t>
      </w:r>
      <w:r w:rsidR="00F64422">
        <w:rPr>
          <w:b/>
        </w:rPr>
        <w:t>4</w:t>
      </w:r>
      <w:r>
        <w:rPr>
          <w:b/>
        </w:rPr>
        <w:t xml:space="preserve">: </w:t>
      </w:r>
      <w:r w:rsidRPr="001F7E40">
        <w:rPr>
          <w:bCs/>
        </w:rPr>
        <w:t xml:space="preserve">Alternative 1.a and Alternative 2 require the UEs that need to retrieve the full report to enter connected mode when SIB9 indicates </w:t>
      </w:r>
      <w:r w:rsidR="00362243" w:rsidRPr="00362243">
        <w:t>a new report</w:t>
      </w:r>
      <w:r w:rsidR="00362243">
        <w:rPr>
          <w:b/>
          <w:bCs/>
        </w:rPr>
        <w:t xml:space="preserve"> </w:t>
      </w:r>
      <w:r w:rsidRPr="001F7E40">
        <w:rPr>
          <w:bCs/>
        </w:rPr>
        <w:t xml:space="preserve">update is needed which might cause signalling flood in the cell. Alternative 1.a </w:t>
      </w:r>
      <w:r w:rsidR="0060618E">
        <w:rPr>
          <w:bCs/>
        </w:rPr>
        <w:t xml:space="preserve">may </w:t>
      </w:r>
      <w:r w:rsidRPr="001F7E40">
        <w:rPr>
          <w:bCs/>
        </w:rPr>
        <w:t xml:space="preserve">provide finer granularity to filter the UEs since </w:t>
      </w:r>
      <w:r w:rsidR="00C4043D">
        <w:rPr>
          <w:bCs/>
        </w:rPr>
        <w:t xml:space="preserve">report ID may map to </w:t>
      </w:r>
      <w:r w:rsidR="00B30C41">
        <w:rPr>
          <w:bCs/>
        </w:rPr>
        <w:t xml:space="preserve">status </w:t>
      </w:r>
      <w:r w:rsidR="00720916">
        <w:rPr>
          <w:bCs/>
        </w:rPr>
        <w:t>update that the UE can use to determine how urgent is to retrieve the RAN time synchronization status report</w:t>
      </w:r>
      <w:r w:rsidRPr="001F7E40">
        <w:rPr>
          <w:bCs/>
        </w:rPr>
        <w:t xml:space="preserve">. </w:t>
      </w:r>
    </w:p>
    <w:p w14:paraId="37DB7A0F" w14:textId="6BEC7E46" w:rsidR="002A344D" w:rsidRDefault="006D2FF3" w:rsidP="78DBABA0">
      <w:pPr>
        <w:jc w:val="both"/>
        <w:rPr>
          <w:b/>
          <w:bCs/>
        </w:rPr>
      </w:pPr>
      <w:r>
        <w:rPr>
          <w:b/>
          <w:bCs/>
        </w:rPr>
        <w:t xml:space="preserve">Observation </w:t>
      </w:r>
      <w:r w:rsidR="00F64422">
        <w:rPr>
          <w:b/>
          <w:bCs/>
        </w:rPr>
        <w:t>5</w:t>
      </w:r>
      <w:r>
        <w:rPr>
          <w:b/>
          <w:bCs/>
        </w:rPr>
        <w:t xml:space="preserve">: </w:t>
      </w:r>
      <w:r w:rsidR="0008007A" w:rsidRPr="00387E52">
        <w:t>A</w:t>
      </w:r>
      <w:r w:rsidR="00031AE7" w:rsidRPr="00387E52">
        <w:t>lternative 4</w:t>
      </w:r>
      <w:r w:rsidR="00437670" w:rsidRPr="00387E52">
        <w:t xml:space="preserve"> with ciphering </w:t>
      </w:r>
      <w:r w:rsidR="0008007A" w:rsidRPr="00387E52">
        <w:t xml:space="preserve">overcomes </w:t>
      </w:r>
      <w:r w:rsidR="00A022E2">
        <w:t>security risk</w:t>
      </w:r>
      <w:r w:rsidR="0008007A" w:rsidRPr="00387E52">
        <w:t xml:space="preserve"> </w:t>
      </w:r>
      <w:r w:rsidR="003746CC">
        <w:t>at</w:t>
      </w:r>
      <w:r w:rsidR="0008007A" w:rsidRPr="00387E52">
        <w:t xml:space="preserve"> the cost of additional complexity supporting the </w:t>
      </w:r>
      <w:r w:rsidR="00855D58" w:rsidRPr="00387E52">
        <w:t xml:space="preserve">RAN timing synchronization status report </w:t>
      </w:r>
      <w:r w:rsidR="008F4539" w:rsidRPr="00387E52">
        <w:t>ciphering framework (e.g., key delivery, management, ciphering</w:t>
      </w:r>
      <w:r w:rsidR="00AC07C2" w:rsidRPr="00387E52">
        <w:t>/deciphering</w:t>
      </w:r>
      <w:r w:rsidR="00855D58" w:rsidRPr="00387E52">
        <w:t>).</w:t>
      </w:r>
      <w:r w:rsidR="00D169D6" w:rsidRPr="00387E52">
        <w:t xml:space="preserve"> </w:t>
      </w:r>
      <w:r w:rsidRPr="00387E52">
        <w:t xml:space="preserve">Even though it reuses the mechanism supported for positioning SIB, </w:t>
      </w:r>
      <w:r w:rsidR="00BC38BB" w:rsidRPr="00387E52">
        <w:t>it has wider impact than just RAN2</w:t>
      </w:r>
      <w:r w:rsidR="000D4044" w:rsidRPr="00387E52">
        <w:t xml:space="preserve"> and more implementation complexity from E2E point of view</w:t>
      </w:r>
      <w:r w:rsidR="00FC57D8" w:rsidRPr="00387E52">
        <w:t xml:space="preserve">. </w:t>
      </w:r>
      <w:r w:rsidR="00D169D6" w:rsidRPr="00387E52">
        <w:t xml:space="preserve">Additional impacts </w:t>
      </w:r>
      <w:r w:rsidR="00437670" w:rsidRPr="00387E52">
        <w:t xml:space="preserve">needed </w:t>
      </w:r>
      <w:r w:rsidR="0027698D">
        <w:t>are</w:t>
      </w:r>
      <w:r w:rsidR="00437670" w:rsidRPr="00387E52">
        <w:t xml:space="preserve"> left to SA3</w:t>
      </w:r>
      <w:r w:rsidR="002F5E80" w:rsidRPr="00387E52">
        <w:t xml:space="preserve"> to discuss</w:t>
      </w:r>
      <w:r w:rsidR="00437670" w:rsidRPr="00387E52">
        <w:t>.</w:t>
      </w:r>
    </w:p>
    <w:p w14:paraId="2829553C" w14:textId="5666DE08" w:rsidR="00DB4D8B" w:rsidRDefault="00D307FA" w:rsidP="005240AE">
      <w:pPr>
        <w:jc w:val="both"/>
      </w:pPr>
      <w:r>
        <w:rPr>
          <w:b/>
        </w:rPr>
        <w:t xml:space="preserve">Proposal 1: </w:t>
      </w:r>
      <w:r w:rsidR="002E4F8F">
        <w:rPr>
          <w:bCs/>
        </w:rPr>
        <w:t xml:space="preserve">Since </w:t>
      </w:r>
      <w:r w:rsidR="002E4F8F">
        <w:t xml:space="preserve">the time synchronization status report </w:t>
      </w:r>
      <w:r w:rsidR="00744B2D">
        <w:t xml:space="preserve">is not UE specific and it is applicable for all the UEs requiring it, SIB based approach fits better from RAN2 point of view </w:t>
      </w:r>
      <w:r w:rsidR="007B3F39">
        <w:t xml:space="preserve">or at least </w:t>
      </w:r>
      <w:r w:rsidR="00465288">
        <w:t xml:space="preserve">any solution to be adopted should not result in </w:t>
      </w:r>
      <w:proofErr w:type="gramStart"/>
      <w:r w:rsidR="007B3F39">
        <w:t>a large number of</w:t>
      </w:r>
      <w:proofErr w:type="gramEnd"/>
      <w:r w:rsidR="007B3F39">
        <w:t xml:space="preserve"> UEs</w:t>
      </w:r>
      <w:r w:rsidR="00D92210">
        <w:t xml:space="preserve"> trying to get connected </w:t>
      </w:r>
      <w:r w:rsidR="00920AF4">
        <w:t>simultaneously</w:t>
      </w:r>
      <w:r w:rsidR="00DB4D8B">
        <w:t xml:space="preserve">. </w:t>
      </w:r>
    </w:p>
    <w:p w14:paraId="075363AF" w14:textId="77777777" w:rsidR="000E60E5" w:rsidRPr="00FC1B24" w:rsidRDefault="000E60E5" w:rsidP="000E60E5">
      <w:pPr>
        <w:jc w:val="both"/>
        <w:rPr>
          <w:lang w:val="en-US"/>
        </w:rPr>
      </w:pPr>
      <w:r w:rsidRPr="00387E52">
        <w:rPr>
          <w:b/>
          <w:bCs/>
        </w:rPr>
        <w:t>Proposal 2</w:t>
      </w:r>
      <w:r>
        <w:t xml:space="preserve">: </w:t>
      </w:r>
      <w:r w:rsidRPr="00387E52">
        <w:rPr>
          <w:bCs/>
        </w:rPr>
        <w:t xml:space="preserve">To reply SA2 LS on Time Synchronization Status notification towards UE(s) with observations </w:t>
      </w:r>
      <w:r>
        <w:rPr>
          <w:bCs/>
        </w:rPr>
        <w:t>on the alternatives and RAN2 preference as proposed in proposal 1</w:t>
      </w:r>
      <w:r w:rsidRPr="00387E52">
        <w:rPr>
          <w:bCs/>
        </w:rPr>
        <w:t>.</w:t>
      </w:r>
    </w:p>
    <w:p w14:paraId="5FF2457F" w14:textId="4A7AC692" w:rsidR="00A209D6" w:rsidRPr="006E13D1" w:rsidRDefault="006005C8" w:rsidP="005240AE">
      <w:pPr>
        <w:pStyle w:val="Heading1"/>
        <w:jc w:val="both"/>
      </w:pPr>
      <w:r>
        <w:t>3</w:t>
      </w:r>
      <w:r w:rsidR="00A209D6" w:rsidRPr="006E13D1">
        <w:tab/>
      </w:r>
      <w:r w:rsidR="008C3057">
        <w:t>Conclusion</w:t>
      </w:r>
    </w:p>
    <w:p w14:paraId="60449C3F" w14:textId="46EE495D" w:rsidR="00A209D6" w:rsidRDefault="00F954A7" w:rsidP="005240AE">
      <w:pPr>
        <w:jc w:val="both"/>
      </w:pPr>
      <w:r>
        <w:t xml:space="preserve">In this t-doc </w:t>
      </w:r>
      <w:r w:rsidR="00683D26">
        <w:t xml:space="preserve">we </w:t>
      </w:r>
      <w:r w:rsidR="003E2F9A">
        <w:t>have made the following observations and proposals:</w:t>
      </w:r>
    </w:p>
    <w:p w14:paraId="25C1F581" w14:textId="77777777" w:rsidR="00C664F8" w:rsidRDefault="00C664F8" w:rsidP="00C664F8">
      <w:pPr>
        <w:jc w:val="both"/>
      </w:pPr>
      <w:r w:rsidRPr="00AB60B2">
        <w:rPr>
          <w:b/>
          <w:bCs/>
        </w:rPr>
        <w:t xml:space="preserve">Observation 1: </w:t>
      </w:r>
      <w:r w:rsidRPr="005845CC">
        <w:t xml:space="preserve">RAN time synchronization status report is not UE specific, the report describes the </w:t>
      </w:r>
      <w:proofErr w:type="spellStart"/>
      <w:r w:rsidRPr="005845CC">
        <w:t>gNB</w:t>
      </w:r>
      <w:proofErr w:type="spellEnd"/>
      <w:r w:rsidRPr="005845CC">
        <w:t xml:space="preserve"> synchronization status (i.e., common to all the cells served by the same </w:t>
      </w:r>
      <w:proofErr w:type="spellStart"/>
      <w:r w:rsidRPr="005845CC">
        <w:t>gNB</w:t>
      </w:r>
      <w:proofErr w:type="spellEnd"/>
      <w:r w:rsidRPr="005845CC">
        <w:t xml:space="preserve">). </w:t>
      </w:r>
    </w:p>
    <w:p w14:paraId="16A9562B" w14:textId="77777777" w:rsidR="00C664F8" w:rsidRDefault="00C664F8" w:rsidP="00C664F8">
      <w:pPr>
        <w:jc w:val="both"/>
      </w:pPr>
      <w:r w:rsidRPr="00AB60B2">
        <w:rPr>
          <w:b/>
          <w:bCs/>
        </w:rPr>
        <w:t xml:space="preserve">Observation </w:t>
      </w:r>
      <w:r w:rsidDel="00C620EE">
        <w:rPr>
          <w:b/>
          <w:bCs/>
        </w:rPr>
        <w:t>2</w:t>
      </w:r>
      <w:r w:rsidRPr="00AB60B2">
        <w:rPr>
          <w:b/>
          <w:bCs/>
        </w:rPr>
        <w:t xml:space="preserve">: </w:t>
      </w:r>
      <w:r w:rsidRPr="00556B9E">
        <w:t xml:space="preserve">It is preferable to avoid </w:t>
      </w:r>
      <w:proofErr w:type="gramStart"/>
      <w:r w:rsidRPr="00556B9E">
        <w:t>a large number of</w:t>
      </w:r>
      <w:proofErr w:type="gramEnd"/>
      <w:r w:rsidRPr="00556B9E">
        <w:t xml:space="preserve"> UEs in the same cell to move to RRC_CONNECTED due to a common event (i.e., new RAN time synchronization status report available).</w:t>
      </w:r>
      <w:r w:rsidRPr="00AB60B2">
        <w:rPr>
          <w:b/>
          <w:bCs/>
        </w:rPr>
        <w:t xml:space="preserve"> </w:t>
      </w:r>
    </w:p>
    <w:p w14:paraId="754215AF" w14:textId="6FD47C3C" w:rsidR="00C664F8" w:rsidRDefault="00C664F8" w:rsidP="00C664F8">
      <w:pPr>
        <w:jc w:val="both"/>
        <w:rPr>
          <w:b/>
          <w:bCs/>
        </w:rPr>
      </w:pPr>
      <w:r w:rsidRPr="78DBABA0">
        <w:rPr>
          <w:b/>
          <w:bCs/>
        </w:rPr>
        <w:t xml:space="preserve">Observation </w:t>
      </w:r>
      <w:r w:rsidRPr="78DBABA0" w:rsidDel="00C620EE">
        <w:rPr>
          <w:b/>
          <w:bCs/>
        </w:rPr>
        <w:t>3</w:t>
      </w:r>
      <w:r w:rsidRPr="78DBABA0">
        <w:rPr>
          <w:b/>
          <w:bCs/>
        </w:rPr>
        <w:t xml:space="preserve">: </w:t>
      </w:r>
      <w:r w:rsidRPr="00BD55E8">
        <w:t xml:space="preserve">From RAN2 perspective, </w:t>
      </w:r>
      <w:r>
        <w:t>A</w:t>
      </w:r>
      <w:r w:rsidRPr="00BD55E8">
        <w:t xml:space="preserve">lternative 1.b and </w:t>
      </w:r>
      <w:r>
        <w:t>A</w:t>
      </w:r>
      <w:r w:rsidRPr="00BD55E8">
        <w:t xml:space="preserve">lternative 3 </w:t>
      </w:r>
      <w:r>
        <w:t>are</w:t>
      </w:r>
      <w:r w:rsidRPr="00BD55E8">
        <w:t xml:space="preserve"> the simplest since the timing synchronization report does not trigger the UEs moving to RRC_CONNECTED.</w:t>
      </w:r>
      <w:r w:rsidRPr="78DBABA0">
        <w:rPr>
          <w:b/>
          <w:bCs/>
        </w:rPr>
        <w:t xml:space="preserve"> </w:t>
      </w:r>
      <w:r>
        <w:rPr>
          <w:b/>
          <w:bCs/>
        </w:rPr>
        <w:t xml:space="preserve"> </w:t>
      </w:r>
      <w:r w:rsidRPr="00BD55E8">
        <w:t xml:space="preserve">Alternative </w:t>
      </w:r>
      <w:r>
        <w:t xml:space="preserve">3 with full report </w:t>
      </w:r>
      <w:r w:rsidR="00C34722">
        <w:t xml:space="preserve">in SIB </w:t>
      </w:r>
      <w:r>
        <w:t xml:space="preserve">introduces more overhead than Alternative 1.b and may </w:t>
      </w:r>
      <w:r w:rsidRPr="00BD55E8">
        <w:t>expose parameters in the clear that can be misused, leading to a security risk.</w:t>
      </w:r>
      <w:r w:rsidRPr="78DBABA0">
        <w:rPr>
          <w:b/>
          <w:bCs/>
        </w:rPr>
        <w:t xml:space="preserve"> </w:t>
      </w:r>
    </w:p>
    <w:p w14:paraId="7632400B" w14:textId="3E58C145" w:rsidR="00C664F8" w:rsidRPr="001F7E40" w:rsidRDefault="00C664F8" w:rsidP="00C664F8">
      <w:pPr>
        <w:jc w:val="both"/>
        <w:rPr>
          <w:bCs/>
        </w:rPr>
      </w:pPr>
      <w:r>
        <w:rPr>
          <w:b/>
        </w:rPr>
        <w:lastRenderedPageBreak/>
        <w:t xml:space="preserve">Observation 4: </w:t>
      </w:r>
      <w:r w:rsidRPr="001F7E40">
        <w:rPr>
          <w:bCs/>
        </w:rPr>
        <w:t xml:space="preserve">Alternative 1.a and Alternative 2 require the UEs that need to retrieve the full report to enter connected mode when SIB9 indicates </w:t>
      </w:r>
      <w:r w:rsidRPr="00362243">
        <w:t>a new report</w:t>
      </w:r>
      <w:r>
        <w:rPr>
          <w:b/>
          <w:bCs/>
        </w:rPr>
        <w:t xml:space="preserve"> </w:t>
      </w:r>
      <w:r w:rsidRPr="001F7E40">
        <w:rPr>
          <w:bCs/>
        </w:rPr>
        <w:t xml:space="preserve">update is needed which might cause signalling flood in the cell. Alternative 1.a </w:t>
      </w:r>
      <w:r w:rsidR="001D70D3">
        <w:rPr>
          <w:bCs/>
        </w:rPr>
        <w:t xml:space="preserve">may </w:t>
      </w:r>
      <w:r w:rsidR="0060618E">
        <w:rPr>
          <w:bCs/>
        </w:rPr>
        <w:t>p</w:t>
      </w:r>
      <w:r w:rsidRPr="001F7E40">
        <w:rPr>
          <w:bCs/>
        </w:rPr>
        <w:t xml:space="preserve">rovide finer granularity to filter the UEs since </w:t>
      </w:r>
      <w:r>
        <w:rPr>
          <w:bCs/>
        </w:rPr>
        <w:t>report ID may map to status update that the UE can use to determine how urgent is to retrieve the RAN time synchronization status report</w:t>
      </w:r>
      <w:r w:rsidRPr="001F7E40">
        <w:rPr>
          <w:bCs/>
        </w:rPr>
        <w:t xml:space="preserve">. </w:t>
      </w:r>
    </w:p>
    <w:p w14:paraId="6841BE4D" w14:textId="0206A1F2" w:rsidR="00C664F8" w:rsidRDefault="00C664F8" w:rsidP="00C664F8">
      <w:pPr>
        <w:jc w:val="both"/>
        <w:rPr>
          <w:b/>
          <w:bCs/>
        </w:rPr>
      </w:pPr>
      <w:r>
        <w:rPr>
          <w:b/>
          <w:bCs/>
        </w:rPr>
        <w:t xml:space="preserve">Observation 5: </w:t>
      </w:r>
      <w:r w:rsidRPr="00387E52">
        <w:t xml:space="preserve">Alternative 4 with ciphering overcomes </w:t>
      </w:r>
      <w:r>
        <w:t>security risk</w:t>
      </w:r>
      <w:r w:rsidRPr="00387E52">
        <w:t xml:space="preserve"> </w:t>
      </w:r>
      <w:r w:rsidR="003746CC">
        <w:t>at</w:t>
      </w:r>
      <w:r w:rsidRPr="00387E52">
        <w:t xml:space="preserve"> the cost of additional complexity supporting the RAN timing synchronization status report ciphering framework (e.g., key delivery, management, ciphering/deciphering). Even though it reuses the mechanism supported for positioning SIB, it has wider impact than just RAN2 and more implementation complexity from E2E point of view. Additional impacts needed </w:t>
      </w:r>
      <w:r w:rsidR="0027698D">
        <w:t>are</w:t>
      </w:r>
      <w:r w:rsidRPr="00387E52">
        <w:t xml:space="preserve"> left to SA3 to discuss.</w:t>
      </w:r>
    </w:p>
    <w:p w14:paraId="7C256C30" w14:textId="77777777" w:rsidR="00C664F8" w:rsidRDefault="00C664F8" w:rsidP="00C664F8">
      <w:pPr>
        <w:jc w:val="both"/>
      </w:pPr>
      <w:r>
        <w:rPr>
          <w:b/>
        </w:rPr>
        <w:t xml:space="preserve">Proposal 1: </w:t>
      </w:r>
      <w:r>
        <w:rPr>
          <w:bCs/>
        </w:rPr>
        <w:t xml:space="preserve">Since </w:t>
      </w:r>
      <w:r>
        <w:t xml:space="preserve">the time synchronization status report is not UE specific and it is applicable for all the UEs requiring it, SIB based approach fits better from RAN2 point of view or at least any solution to be adopted should not result in </w:t>
      </w:r>
      <w:proofErr w:type="gramStart"/>
      <w:r>
        <w:t>a large number of</w:t>
      </w:r>
      <w:proofErr w:type="gramEnd"/>
      <w:r>
        <w:t xml:space="preserve"> UEs trying to get connected simultaneously. </w:t>
      </w:r>
    </w:p>
    <w:p w14:paraId="35F222F4" w14:textId="6CFD1477" w:rsidR="00080512" w:rsidRDefault="00C664F8" w:rsidP="005240AE">
      <w:pPr>
        <w:jc w:val="both"/>
        <w:rPr>
          <w:bCs/>
        </w:rPr>
      </w:pPr>
      <w:r w:rsidRPr="00387E52">
        <w:rPr>
          <w:b/>
          <w:bCs/>
        </w:rPr>
        <w:t>Proposal 2</w:t>
      </w:r>
      <w:r>
        <w:t xml:space="preserve">: </w:t>
      </w:r>
      <w:r w:rsidRPr="00387E52">
        <w:rPr>
          <w:bCs/>
        </w:rPr>
        <w:t xml:space="preserve">To reply SA2 LS on Time Synchronization Status notification towards UE(s) with observations </w:t>
      </w:r>
      <w:r w:rsidR="00BD50FC">
        <w:rPr>
          <w:bCs/>
        </w:rPr>
        <w:t xml:space="preserve">on the alternatives </w:t>
      </w:r>
      <w:r>
        <w:rPr>
          <w:bCs/>
        </w:rPr>
        <w:t>and RAN2 preference</w:t>
      </w:r>
      <w:r w:rsidR="005E6FA0">
        <w:rPr>
          <w:bCs/>
        </w:rPr>
        <w:t xml:space="preserve"> as proposed in proposal 1</w:t>
      </w:r>
      <w:r w:rsidRPr="00387E52">
        <w:rPr>
          <w:bCs/>
        </w:rPr>
        <w:t>.</w:t>
      </w:r>
    </w:p>
    <w:p w14:paraId="66A21386" w14:textId="71EF653B" w:rsidR="00AC0D2A" w:rsidRPr="006E13D1" w:rsidRDefault="00AC0D2A" w:rsidP="00AC0D2A">
      <w:pPr>
        <w:pStyle w:val="Heading1"/>
        <w:jc w:val="both"/>
      </w:pPr>
      <w:r>
        <w:t>Reference</w:t>
      </w:r>
    </w:p>
    <w:p w14:paraId="075518B9" w14:textId="7FEAB52A" w:rsidR="00AC0D2A" w:rsidRDefault="006335B1" w:rsidP="005240AE">
      <w:pPr>
        <w:jc w:val="both"/>
        <w:rPr>
          <w:color w:val="000000"/>
        </w:rPr>
      </w:pPr>
      <w:r>
        <w:rPr>
          <w:lang w:val="en-US"/>
        </w:rPr>
        <w:t xml:space="preserve">[1] </w:t>
      </w:r>
      <w:hyperlink r:id="rId13" w:history="1">
        <w:r w:rsidR="00873AD5" w:rsidRPr="00803553">
          <w:rPr>
            <w:rStyle w:val="Hyperlink"/>
          </w:rPr>
          <w:t>R2-2211037</w:t>
        </w:r>
      </w:hyperlink>
      <w:r w:rsidR="00873AD5">
        <w:t xml:space="preserve">, </w:t>
      </w:r>
      <w:r w:rsidR="00803553" w:rsidRPr="00453DDA">
        <w:rPr>
          <w:i/>
          <w:iCs/>
          <w:color w:val="000000"/>
        </w:rPr>
        <w:t>LS on Time Synchronization Status notification towards UE(s)</w:t>
      </w:r>
      <w:r w:rsidR="00803553">
        <w:rPr>
          <w:color w:val="000000"/>
        </w:rPr>
        <w:t>, SA2</w:t>
      </w:r>
    </w:p>
    <w:p w14:paraId="0D2C5F13" w14:textId="3526EBAA" w:rsidR="00803553" w:rsidRPr="00FC1B24" w:rsidRDefault="00803553" w:rsidP="005240AE">
      <w:pPr>
        <w:jc w:val="both"/>
        <w:rPr>
          <w:lang w:val="en-US"/>
        </w:rPr>
      </w:pPr>
      <w:r>
        <w:rPr>
          <w:color w:val="000000"/>
        </w:rPr>
        <w:t>[2]</w:t>
      </w:r>
      <w:r w:rsidR="001B1C34" w:rsidRPr="001B1C34">
        <w:t xml:space="preserve"> </w:t>
      </w:r>
      <w:hyperlink r:id="rId14" w:history="1">
        <w:r w:rsidR="001B1C34" w:rsidRPr="00CD76D4">
          <w:rPr>
            <w:rStyle w:val="Hyperlink"/>
          </w:rPr>
          <w:t xml:space="preserve">3GPP </w:t>
        </w:r>
        <w:r w:rsidR="001B1C34" w:rsidRPr="00CD76D4">
          <w:rPr>
            <w:rStyle w:val="Hyperlink"/>
          </w:rPr>
          <w:t>TR 23.700-25</w:t>
        </w:r>
      </w:hyperlink>
      <w:r w:rsidR="001B1C34">
        <w:t xml:space="preserve">, </w:t>
      </w:r>
      <w:r w:rsidR="00453DDA" w:rsidRPr="00453DDA">
        <w:rPr>
          <w:i/>
          <w:iCs/>
        </w:rPr>
        <w:t>Study on timing resiliency and TSC and URLLC enhancements</w:t>
      </w:r>
    </w:p>
    <w:sectPr w:rsidR="00803553" w:rsidRPr="00FC1B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98A3" w14:textId="77777777" w:rsidR="00F25D90" w:rsidRDefault="00F25D90">
      <w:r>
        <w:separator/>
      </w:r>
    </w:p>
  </w:endnote>
  <w:endnote w:type="continuationSeparator" w:id="0">
    <w:p w14:paraId="7DA02BDF" w14:textId="77777777" w:rsidR="00F25D90" w:rsidRDefault="00F25D90">
      <w:r>
        <w:continuationSeparator/>
      </w:r>
    </w:p>
  </w:endnote>
  <w:endnote w:type="continuationNotice" w:id="1">
    <w:p w14:paraId="556EBC13" w14:textId="77777777" w:rsidR="00F25D90" w:rsidRDefault="00F25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B52D" w14:textId="77777777" w:rsidR="00F25D90" w:rsidRDefault="00F25D90">
      <w:r>
        <w:separator/>
      </w:r>
    </w:p>
  </w:footnote>
  <w:footnote w:type="continuationSeparator" w:id="0">
    <w:p w14:paraId="51CD7C52" w14:textId="77777777" w:rsidR="00F25D90" w:rsidRDefault="00F25D90">
      <w:r>
        <w:continuationSeparator/>
      </w:r>
    </w:p>
  </w:footnote>
  <w:footnote w:type="continuationNotice" w:id="1">
    <w:p w14:paraId="21BCC0C4" w14:textId="77777777" w:rsidR="00F25D90" w:rsidRDefault="00F25D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DD7"/>
    <w:multiLevelType w:val="hybridMultilevel"/>
    <w:tmpl w:val="AF141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AB0E99"/>
    <w:multiLevelType w:val="hybridMultilevel"/>
    <w:tmpl w:val="5E48889A"/>
    <w:lvl w:ilvl="0" w:tplc="060078D4">
      <w:start w:val="1"/>
      <w:numFmt w:val="decimal"/>
      <w:lvlText w:val="%1."/>
      <w:lvlJc w:val="left"/>
      <w:pPr>
        <w:tabs>
          <w:tab w:val="num" w:pos="720"/>
        </w:tabs>
        <w:ind w:left="720" w:hanging="360"/>
      </w:pPr>
    </w:lvl>
    <w:lvl w:ilvl="1" w:tplc="E7903D66" w:tentative="1">
      <w:start w:val="1"/>
      <w:numFmt w:val="decimal"/>
      <w:lvlText w:val="%2."/>
      <w:lvlJc w:val="left"/>
      <w:pPr>
        <w:tabs>
          <w:tab w:val="num" w:pos="1440"/>
        </w:tabs>
        <w:ind w:left="1440" w:hanging="360"/>
      </w:pPr>
    </w:lvl>
    <w:lvl w:ilvl="2" w:tplc="D6F8887C" w:tentative="1">
      <w:start w:val="1"/>
      <w:numFmt w:val="decimal"/>
      <w:lvlText w:val="%3."/>
      <w:lvlJc w:val="left"/>
      <w:pPr>
        <w:tabs>
          <w:tab w:val="num" w:pos="2160"/>
        </w:tabs>
        <w:ind w:left="2160" w:hanging="360"/>
      </w:pPr>
    </w:lvl>
    <w:lvl w:ilvl="3" w:tplc="844CED58" w:tentative="1">
      <w:start w:val="1"/>
      <w:numFmt w:val="decimal"/>
      <w:lvlText w:val="%4."/>
      <w:lvlJc w:val="left"/>
      <w:pPr>
        <w:tabs>
          <w:tab w:val="num" w:pos="2880"/>
        </w:tabs>
        <w:ind w:left="2880" w:hanging="360"/>
      </w:pPr>
    </w:lvl>
    <w:lvl w:ilvl="4" w:tplc="CF7AFFB2" w:tentative="1">
      <w:start w:val="1"/>
      <w:numFmt w:val="decimal"/>
      <w:lvlText w:val="%5."/>
      <w:lvlJc w:val="left"/>
      <w:pPr>
        <w:tabs>
          <w:tab w:val="num" w:pos="3600"/>
        </w:tabs>
        <w:ind w:left="3600" w:hanging="360"/>
      </w:pPr>
    </w:lvl>
    <w:lvl w:ilvl="5" w:tplc="DEA29EF8" w:tentative="1">
      <w:start w:val="1"/>
      <w:numFmt w:val="decimal"/>
      <w:lvlText w:val="%6."/>
      <w:lvlJc w:val="left"/>
      <w:pPr>
        <w:tabs>
          <w:tab w:val="num" w:pos="4320"/>
        </w:tabs>
        <w:ind w:left="4320" w:hanging="360"/>
      </w:pPr>
    </w:lvl>
    <w:lvl w:ilvl="6" w:tplc="1302B198" w:tentative="1">
      <w:start w:val="1"/>
      <w:numFmt w:val="decimal"/>
      <w:lvlText w:val="%7."/>
      <w:lvlJc w:val="left"/>
      <w:pPr>
        <w:tabs>
          <w:tab w:val="num" w:pos="5040"/>
        </w:tabs>
        <w:ind w:left="5040" w:hanging="360"/>
      </w:pPr>
    </w:lvl>
    <w:lvl w:ilvl="7" w:tplc="97FC478C" w:tentative="1">
      <w:start w:val="1"/>
      <w:numFmt w:val="decimal"/>
      <w:lvlText w:val="%8."/>
      <w:lvlJc w:val="left"/>
      <w:pPr>
        <w:tabs>
          <w:tab w:val="num" w:pos="5760"/>
        </w:tabs>
        <w:ind w:left="5760" w:hanging="360"/>
      </w:pPr>
    </w:lvl>
    <w:lvl w:ilvl="8" w:tplc="2E7EFED0" w:tentative="1">
      <w:start w:val="1"/>
      <w:numFmt w:val="decimal"/>
      <w:lvlText w:val="%9."/>
      <w:lvlJc w:val="left"/>
      <w:pPr>
        <w:tabs>
          <w:tab w:val="num" w:pos="6480"/>
        </w:tabs>
        <w:ind w:left="6480" w:hanging="360"/>
      </w:pPr>
    </w:lvl>
  </w:abstractNum>
  <w:abstractNum w:abstractNumId="5" w15:restartNumberingAfterBreak="0">
    <w:nsid w:val="19D547CE"/>
    <w:multiLevelType w:val="hybridMultilevel"/>
    <w:tmpl w:val="DD243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AE013F"/>
    <w:multiLevelType w:val="hybridMultilevel"/>
    <w:tmpl w:val="EA22B888"/>
    <w:lvl w:ilvl="0" w:tplc="55DEA2F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2A8B4097"/>
    <w:multiLevelType w:val="hybridMultilevel"/>
    <w:tmpl w:val="5A68D142"/>
    <w:lvl w:ilvl="0" w:tplc="91445B52">
      <w:start w:val="1"/>
      <w:numFmt w:val="decimal"/>
      <w:lvlText w:val="%1."/>
      <w:lvlJc w:val="left"/>
      <w:pPr>
        <w:tabs>
          <w:tab w:val="num" w:pos="720"/>
        </w:tabs>
        <w:ind w:left="720" w:hanging="360"/>
      </w:pPr>
    </w:lvl>
    <w:lvl w:ilvl="1" w:tplc="B33ED6F0" w:tentative="1">
      <w:start w:val="1"/>
      <w:numFmt w:val="decimal"/>
      <w:lvlText w:val="%2."/>
      <w:lvlJc w:val="left"/>
      <w:pPr>
        <w:tabs>
          <w:tab w:val="num" w:pos="1440"/>
        </w:tabs>
        <w:ind w:left="1440" w:hanging="360"/>
      </w:pPr>
    </w:lvl>
    <w:lvl w:ilvl="2" w:tplc="567E877E" w:tentative="1">
      <w:start w:val="1"/>
      <w:numFmt w:val="decimal"/>
      <w:lvlText w:val="%3."/>
      <w:lvlJc w:val="left"/>
      <w:pPr>
        <w:tabs>
          <w:tab w:val="num" w:pos="2160"/>
        </w:tabs>
        <w:ind w:left="2160" w:hanging="360"/>
      </w:pPr>
    </w:lvl>
    <w:lvl w:ilvl="3" w:tplc="5D7A9400" w:tentative="1">
      <w:start w:val="1"/>
      <w:numFmt w:val="decimal"/>
      <w:lvlText w:val="%4."/>
      <w:lvlJc w:val="left"/>
      <w:pPr>
        <w:tabs>
          <w:tab w:val="num" w:pos="2880"/>
        </w:tabs>
        <w:ind w:left="2880" w:hanging="360"/>
      </w:pPr>
    </w:lvl>
    <w:lvl w:ilvl="4" w:tplc="5FB08240" w:tentative="1">
      <w:start w:val="1"/>
      <w:numFmt w:val="decimal"/>
      <w:lvlText w:val="%5."/>
      <w:lvlJc w:val="left"/>
      <w:pPr>
        <w:tabs>
          <w:tab w:val="num" w:pos="3600"/>
        </w:tabs>
        <w:ind w:left="3600" w:hanging="360"/>
      </w:pPr>
    </w:lvl>
    <w:lvl w:ilvl="5" w:tplc="545E1566" w:tentative="1">
      <w:start w:val="1"/>
      <w:numFmt w:val="decimal"/>
      <w:lvlText w:val="%6."/>
      <w:lvlJc w:val="left"/>
      <w:pPr>
        <w:tabs>
          <w:tab w:val="num" w:pos="4320"/>
        </w:tabs>
        <w:ind w:left="4320" w:hanging="360"/>
      </w:pPr>
    </w:lvl>
    <w:lvl w:ilvl="6" w:tplc="5F18AAFE" w:tentative="1">
      <w:start w:val="1"/>
      <w:numFmt w:val="decimal"/>
      <w:lvlText w:val="%7."/>
      <w:lvlJc w:val="left"/>
      <w:pPr>
        <w:tabs>
          <w:tab w:val="num" w:pos="5040"/>
        </w:tabs>
        <w:ind w:left="5040" w:hanging="360"/>
      </w:pPr>
    </w:lvl>
    <w:lvl w:ilvl="7" w:tplc="70FABCC0" w:tentative="1">
      <w:start w:val="1"/>
      <w:numFmt w:val="decimal"/>
      <w:lvlText w:val="%8."/>
      <w:lvlJc w:val="left"/>
      <w:pPr>
        <w:tabs>
          <w:tab w:val="num" w:pos="5760"/>
        </w:tabs>
        <w:ind w:left="5760" w:hanging="360"/>
      </w:pPr>
    </w:lvl>
    <w:lvl w:ilvl="8" w:tplc="A64635B6" w:tentative="1">
      <w:start w:val="1"/>
      <w:numFmt w:val="decimal"/>
      <w:lvlText w:val="%9."/>
      <w:lvlJc w:val="left"/>
      <w:pPr>
        <w:tabs>
          <w:tab w:val="num" w:pos="6480"/>
        </w:tabs>
        <w:ind w:left="6480" w:hanging="360"/>
      </w:pPr>
    </w:lvl>
  </w:abstractNum>
  <w:abstractNum w:abstractNumId="11" w15:restartNumberingAfterBreak="0">
    <w:nsid w:val="2F394DC1"/>
    <w:multiLevelType w:val="hybridMultilevel"/>
    <w:tmpl w:val="722C8AB4"/>
    <w:lvl w:ilvl="0" w:tplc="04090015">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2" w15:restartNumberingAfterBreak="0">
    <w:nsid w:val="2FD7007C"/>
    <w:multiLevelType w:val="hybridMultilevel"/>
    <w:tmpl w:val="9BBE442E"/>
    <w:lvl w:ilvl="0" w:tplc="626C69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D6613"/>
    <w:multiLevelType w:val="hybridMultilevel"/>
    <w:tmpl w:val="BF5CCFAE"/>
    <w:lvl w:ilvl="0" w:tplc="9698AE1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F082E"/>
    <w:multiLevelType w:val="hybridMultilevel"/>
    <w:tmpl w:val="5E48889A"/>
    <w:lvl w:ilvl="0" w:tplc="060078D4">
      <w:start w:val="1"/>
      <w:numFmt w:val="decimal"/>
      <w:lvlText w:val="%1."/>
      <w:lvlJc w:val="left"/>
      <w:pPr>
        <w:tabs>
          <w:tab w:val="num" w:pos="720"/>
        </w:tabs>
        <w:ind w:left="720" w:hanging="360"/>
      </w:pPr>
    </w:lvl>
    <w:lvl w:ilvl="1" w:tplc="E7903D66" w:tentative="1">
      <w:start w:val="1"/>
      <w:numFmt w:val="decimal"/>
      <w:lvlText w:val="%2."/>
      <w:lvlJc w:val="left"/>
      <w:pPr>
        <w:tabs>
          <w:tab w:val="num" w:pos="1440"/>
        </w:tabs>
        <w:ind w:left="1440" w:hanging="360"/>
      </w:pPr>
    </w:lvl>
    <w:lvl w:ilvl="2" w:tplc="D6F8887C" w:tentative="1">
      <w:start w:val="1"/>
      <w:numFmt w:val="decimal"/>
      <w:lvlText w:val="%3."/>
      <w:lvlJc w:val="left"/>
      <w:pPr>
        <w:tabs>
          <w:tab w:val="num" w:pos="2160"/>
        </w:tabs>
        <w:ind w:left="2160" w:hanging="360"/>
      </w:pPr>
    </w:lvl>
    <w:lvl w:ilvl="3" w:tplc="844CED58" w:tentative="1">
      <w:start w:val="1"/>
      <w:numFmt w:val="decimal"/>
      <w:lvlText w:val="%4."/>
      <w:lvlJc w:val="left"/>
      <w:pPr>
        <w:tabs>
          <w:tab w:val="num" w:pos="2880"/>
        </w:tabs>
        <w:ind w:left="2880" w:hanging="360"/>
      </w:pPr>
    </w:lvl>
    <w:lvl w:ilvl="4" w:tplc="CF7AFFB2" w:tentative="1">
      <w:start w:val="1"/>
      <w:numFmt w:val="decimal"/>
      <w:lvlText w:val="%5."/>
      <w:lvlJc w:val="left"/>
      <w:pPr>
        <w:tabs>
          <w:tab w:val="num" w:pos="3600"/>
        </w:tabs>
        <w:ind w:left="3600" w:hanging="360"/>
      </w:pPr>
    </w:lvl>
    <w:lvl w:ilvl="5" w:tplc="DEA29EF8" w:tentative="1">
      <w:start w:val="1"/>
      <w:numFmt w:val="decimal"/>
      <w:lvlText w:val="%6."/>
      <w:lvlJc w:val="left"/>
      <w:pPr>
        <w:tabs>
          <w:tab w:val="num" w:pos="4320"/>
        </w:tabs>
        <w:ind w:left="4320" w:hanging="360"/>
      </w:pPr>
    </w:lvl>
    <w:lvl w:ilvl="6" w:tplc="1302B198" w:tentative="1">
      <w:start w:val="1"/>
      <w:numFmt w:val="decimal"/>
      <w:lvlText w:val="%7."/>
      <w:lvlJc w:val="left"/>
      <w:pPr>
        <w:tabs>
          <w:tab w:val="num" w:pos="5040"/>
        </w:tabs>
        <w:ind w:left="5040" w:hanging="360"/>
      </w:pPr>
    </w:lvl>
    <w:lvl w:ilvl="7" w:tplc="97FC478C" w:tentative="1">
      <w:start w:val="1"/>
      <w:numFmt w:val="decimal"/>
      <w:lvlText w:val="%8."/>
      <w:lvlJc w:val="left"/>
      <w:pPr>
        <w:tabs>
          <w:tab w:val="num" w:pos="5760"/>
        </w:tabs>
        <w:ind w:left="5760" w:hanging="360"/>
      </w:pPr>
    </w:lvl>
    <w:lvl w:ilvl="8" w:tplc="2E7EFED0" w:tentative="1">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297226"/>
    <w:multiLevelType w:val="hybridMultilevel"/>
    <w:tmpl w:val="0D8CF06A"/>
    <w:lvl w:ilvl="0" w:tplc="B464DAC8">
      <w:start w:val="1"/>
      <w:numFmt w:val="lowerLetter"/>
      <w:lvlText w:val="%1."/>
      <w:lvlJc w:val="left"/>
      <w:pPr>
        <w:ind w:left="770" w:hanging="360"/>
      </w:pPr>
      <w:rPr>
        <w:rFonts w:hint="default"/>
        <w:sz w:val="20"/>
        <w:szCs w:val="20"/>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17B5F7F"/>
    <w:multiLevelType w:val="hybridMultilevel"/>
    <w:tmpl w:val="F5A43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EE5BEA"/>
    <w:multiLevelType w:val="hybridMultilevel"/>
    <w:tmpl w:val="C2F82A86"/>
    <w:lvl w:ilvl="0" w:tplc="9B581326">
      <w:start w:val="1"/>
      <w:numFmt w:val="decimal"/>
      <w:lvlText w:val="%1."/>
      <w:lvlJc w:val="left"/>
      <w:pPr>
        <w:tabs>
          <w:tab w:val="num" w:pos="720"/>
        </w:tabs>
        <w:ind w:left="720" w:hanging="360"/>
      </w:pPr>
    </w:lvl>
    <w:lvl w:ilvl="1" w:tplc="1AF22C96" w:tentative="1">
      <w:start w:val="1"/>
      <w:numFmt w:val="decimal"/>
      <w:lvlText w:val="%2."/>
      <w:lvlJc w:val="left"/>
      <w:pPr>
        <w:tabs>
          <w:tab w:val="num" w:pos="1440"/>
        </w:tabs>
        <w:ind w:left="1440" w:hanging="360"/>
      </w:pPr>
    </w:lvl>
    <w:lvl w:ilvl="2" w:tplc="D69E1010" w:tentative="1">
      <w:start w:val="1"/>
      <w:numFmt w:val="decimal"/>
      <w:lvlText w:val="%3."/>
      <w:lvlJc w:val="left"/>
      <w:pPr>
        <w:tabs>
          <w:tab w:val="num" w:pos="2160"/>
        </w:tabs>
        <w:ind w:left="2160" w:hanging="360"/>
      </w:pPr>
    </w:lvl>
    <w:lvl w:ilvl="3" w:tplc="7EDAE2D4" w:tentative="1">
      <w:start w:val="1"/>
      <w:numFmt w:val="decimal"/>
      <w:lvlText w:val="%4."/>
      <w:lvlJc w:val="left"/>
      <w:pPr>
        <w:tabs>
          <w:tab w:val="num" w:pos="2880"/>
        </w:tabs>
        <w:ind w:left="2880" w:hanging="360"/>
      </w:pPr>
    </w:lvl>
    <w:lvl w:ilvl="4" w:tplc="853235C4" w:tentative="1">
      <w:start w:val="1"/>
      <w:numFmt w:val="decimal"/>
      <w:lvlText w:val="%5."/>
      <w:lvlJc w:val="left"/>
      <w:pPr>
        <w:tabs>
          <w:tab w:val="num" w:pos="3600"/>
        </w:tabs>
        <w:ind w:left="3600" w:hanging="360"/>
      </w:pPr>
    </w:lvl>
    <w:lvl w:ilvl="5" w:tplc="2E027EB6" w:tentative="1">
      <w:start w:val="1"/>
      <w:numFmt w:val="decimal"/>
      <w:lvlText w:val="%6."/>
      <w:lvlJc w:val="left"/>
      <w:pPr>
        <w:tabs>
          <w:tab w:val="num" w:pos="4320"/>
        </w:tabs>
        <w:ind w:left="4320" w:hanging="360"/>
      </w:pPr>
    </w:lvl>
    <w:lvl w:ilvl="6" w:tplc="86ACFABC" w:tentative="1">
      <w:start w:val="1"/>
      <w:numFmt w:val="decimal"/>
      <w:lvlText w:val="%7."/>
      <w:lvlJc w:val="left"/>
      <w:pPr>
        <w:tabs>
          <w:tab w:val="num" w:pos="5040"/>
        </w:tabs>
        <w:ind w:left="5040" w:hanging="360"/>
      </w:pPr>
    </w:lvl>
    <w:lvl w:ilvl="7" w:tplc="955A2F8A" w:tentative="1">
      <w:start w:val="1"/>
      <w:numFmt w:val="decimal"/>
      <w:lvlText w:val="%8."/>
      <w:lvlJc w:val="left"/>
      <w:pPr>
        <w:tabs>
          <w:tab w:val="num" w:pos="5760"/>
        </w:tabs>
        <w:ind w:left="5760" w:hanging="360"/>
      </w:pPr>
    </w:lvl>
    <w:lvl w:ilvl="8" w:tplc="0FF4489C" w:tentative="1">
      <w:start w:val="1"/>
      <w:numFmt w:val="decimal"/>
      <w:lvlText w:val="%9."/>
      <w:lvlJc w:val="left"/>
      <w:pPr>
        <w:tabs>
          <w:tab w:val="num" w:pos="6480"/>
        </w:tabs>
        <w:ind w:left="6480" w:hanging="36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0DE0FB2"/>
    <w:multiLevelType w:val="multilevel"/>
    <w:tmpl w:val="BD7E03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01547B"/>
    <w:multiLevelType w:val="hybridMultilevel"/>
    <w:tmpl w:val="5A12F0C0"/>
    <w:lvl w:ilvl="0" w:tplc="BDA03276">
      <w:start w:val="1"/>
      <w:numFmt w:val="decimal"/>
      <w:lvlText w:val="%1."/>
      <w:lvlJc w:val="left"/>
      <w:pPr>
        <w:tabs>
          <w:tab w:val="num" w:pos="720"/>
        </w:tabs>
        <w:ind w:left="720" w:hanging="360"/>
      </w:pPr>
    </w:lvl>
    <w:lvl w:ilvl="1" w:tplc="3F98160E" w:tentative="1">
      <w:start w:val="1"/>
      <w:numFmt w:val="decimal"/>
      <w:lvlText w:val="%2."/>
      <w:lvlJc w:val="left"/>
      <w:pPr>
        <w:tabs>
          <w:tab w:val="num" w:pos="1440"/>
        </w:tabs>
        <w:ind w:left="1440" w:hanging="360"/>
      </w:pPr>
    </w:lvl>
    <w:lvl w:ilvl="2" w:tplc="94DAE6E0" w:tentative="1">
      <w:start w:val="1"/>
      <w:numFmt w:val="decimal"/>
      <w:lvlText w:val="%3."/>
      <w:lvlJc w:val="left"/>
      <w:pPr>
        <w:tabs>
          <w:tab w:val="num" w:pos="2160"/>
        </w:tabs>
        <w:ind w:left="2160" w:hanging="360"/>
      </w:pPr>
    </w:lvl>
    <w:lvl w:ilvl="3" w:tplc="C54A31D2" w:tentative="1">
      <w:start w:val="1"/>
      <w:numFmt w:val="decimal"/>
      <w:lvlText w:val="%4."/>
      <w:lvlJc w:val="left"/>
      <w:pPr>
        <w:tabs>
          <w:tab w:val="num" w:pos="2880"/>
        </w:tabs>
        <w:ind w:left="2880" w:hanging="360"/>
      </w:pPr>
    </w:lvl>
    <w:lvl w:ilvl="4" w:tplc="C102E42C" w:tentative="1">
      <w:start w:val="1"/>
      <w:numFmt w:val="decimal"/>
      <w:lvlText w:val="%5."/>
      <w:lvlJc w:val="left"/>
      <w:pPr>
        <w:tabs>
          <w:tab w:val="num" w:pos="3600"/>
        </w:tabs>
        <w:ind w:left="3600" w:hanging="360"/>
      </w:pPr>
    </w:lvl>
    <w:lvl w:ilvl="5" w:tplc="307A207E" w:tentative="1">
      <w:start w:val="1"/>
      <w:numFmt w:val="decimal"/>
      <w:lvlText w:val="%6."/>
      <w:lvlJc w:val="left"/>
      <w:pPr>
        <w:tabs>
          <w:tab w:val="num" w:pos="4320"/>
        </w:tabs>
        <w:ind w:left="4320" w:hanging="360"/>
      </w:pPr>
    </w:lvl>
    <w:lvl w:ilvl="6" w:tplc="D452D5E4" w:tentative="1">
      <w:start w:val="1"/>
      <w:numFmt w:val="decimal"/>
      <w:lvlText w:val="%7."/>
      <w:lvlJc w:val="left"/>
      <w:pPr>
        <w:tabs>
          <w:tab w:val="num" w:pos="5040"/>
        </w:tabs>
        <w:ind w:left="5040" w:hanging="360"/>
      </w:pPr>
    </w:lvl>
    <w:lvl w:ilvl="7" w:tplc="120A6728" w:tentative="1">
      <w:start w:val="1"/>
      <w:numFmt w:val="decimal"/>
      <w:lvlText w:val="%8."/>
      <w:lvlJc w:val="left"/>
      <w:pPr>
        <w:tabs>
          <w:tab w:val="num" w:pos="5760"/>
        </w:tabs>
        <w:ind w:left="5760" w:hanging="360"/>
      </w:pPr>
    </w:lvl>
    <w:lvl w:ilvl="8" w:tplc="D8C8165E" w:tentative="1">
      <w:start w:val="1"/>
      <w:numFmt w:val="decimal"/>
      <w:lvlText w:val="%9."/>
      <w:lvlJc w:val="left"/>
      <w:pPr>
        <w:tabs>
          <w:tab w:val="num" w:pos="6480"/>
        </w:tabs>
        <w:ind w:left="6480" w:hanging="360"/>
      </w:pPr>
    </w:lvl>
  </w:abstractNum>
  <w:abstractNum w:abstractNumId="25" w15:restartNumberingAfterBreak="0">
    <w:nsid w:val="59D333EB"/>
    <w:multiLevelType w:val="hybridMultilevel"/>
    <w:tmpl w:val="FB9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4D104E"/>
    <w:multiLevelType w:val="hybridMultilevel"/>
    <w:tmpl w:val="5B2ACF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2CA2214"/>
    <w:multiLevelType w:val="hybridMultilevel"/>
    <w:tmpl w:val="1D20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E090E"/>
    <w:multiLevelType w:val="hybridMultilevel"/>
    <w:tmpl w:val="0B30AF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585011"/>
    <w:multiLevelType w:val="hybridMultilevel"/>
    <w:tmpl w:val="A0961F48"/>
    <w:lvl w:ilvl="0" w:tplc="3C74B904">
      <w:numFmt w:val="bullet"/>
      <w:lvlText w:val="-"/>
      <w:lvlJc w:val="left"/>
      <w:pPr>
        <w:ind w:left="820" w:hanging="420"/>
      </w:pPr>
      <w:rPr>
        <w:rFonts w:ascii="Arial" w:eastAsia="Yu Mincho" w:hAnsi="Arial" w:cs="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4"/>
  </w:num>
  <w:num w:numId="6">
    <w:abstractNumId w:val="21"/>
  </w:num>
  <w:num w:numId="7">
    <w:abstractNumId w:val="22"/>
  </w:num>
  <w:num w:numId="8">
    <w:abstractNumId w:val="10"/>
  </w:num>
  <w:num w:numId="9">
    <w:abstractNumId w:val="29"/>
  </w:num>
  <w:num w:numId="10">
    <w:abstractNumId w:val="6"/>
  </w:num>
  <w:num w:numId="11">
    <w:abstractNumId w:val="6"/>
  </w:num>
  <w:num w:numId="12">
    <w:abstractNumId w:val="20"/>
  </w:num>
  <w:num w:numId="13">
    <w:abstractNumId w:val="25"/>
  </w:num>
  <w:num w:numId="14">
    <w:abstractNumId w:val="7"/>
  </w:num>
  <w:num w:numId="15">
    <w:abstractNumId w:val="25"/>
  </w:num>
  <w:num w:numId="16">
    <w:abstractNumId w:val="8"/>
  </w:num>
  <w:num w:numId="17">
    <w:abstractNumId w:val="26"/>
  </w:num>
  <w:num w:numId="18">
    <w:abstractNumId w:val="9"/>
  </w:num>
  <w:num w:numId="19">
    <w:abstractNumId w:val="17"/>
  </w:num>
  <w:num w:numId="20">
    <w:abstractNumId w:val="2"/>
  </w:num>
  <w:num w:numId="21">
    <w:abstractNumId w:val="23"/>
  </w:num>
  <w:num w:numId="22">
    <w:abstractNumId w:val="18"/>
  </w:num>
  <w:num w:numId="23">
    <w:abstractNumId w:val="3"/>
  </w:num>
  <w:num w:numId="24">
    <w:abstractNumId w:val="4"/>
  </w:num>
  <w:num w:numId="25">
    <w:abstractNumId w:val="19"/>
  </w:num>
  <w:num w:numId="26">
    <w:abstractNumId w:val="24"/>
  </w:num>
  <w:num w:numId="27">
    <w:abstractNumId w:val="5"/>
  </w:num>
  <w:num w:numId="28">
    <w:abstractNumId w:val="15"/>
  </w:num>
  <w:num w:numId="29">
    <w:abstractNumId w:val="28"/>
  </w:num>
  <w:num w:numId="30">
    <w:abstractNumId w:val="30"/>
  </w:num>
  <w:num w:numId="31">
    <w:abstractNumId w:val="27"/>
  </w:num>
  <w:num w:numId="32">
    <w:abstractNumId w:val="13"/>
  </w:num>
  <w:num w:numId="33">
    <w:abstractNumId w:val="1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2"/>
    <w:rsid w:val="000024C8"/>
    <w:rsid w:val="00002750"/>
    <w:rsid w:val="0000415C"/>
    <w:rsid w:val="000051B4"/>
    <w:rsid w:val="00007575"/>
    <w:rsid w:val="00010D07"/>
    <w:rsid w:val="00011128"/>
    <w:rsid w:val="00015670"/>
    <w:rsid w:val="00015DFF"/>
    <w:rsid w:val="00016557"/>
    <w:rsid w:val="000208AF"/>
    <w:rsid w:val="00022D65"/>
    <w:rsid w:val="00023C40"/>
    <w:rsid w:val="000269E5"/>
    <w:rsid w:val="00031AE7"/>
    <w:rsid w:val="0003216C"/>
    <w:rsid w:val="00033397"/>
    <w:rsid w:val="00034D2F"/>
    <w:rsid w:val="000370A0"/>
    <w:rsid w:val="00037974"/>
    <w:rsid w:val="00040095"/>
    <w:rsid w:val="00040264"/>
    <w:rsid w:val="00041203"/>
    <w:rsid w:val="00043E89"/>
    <w:rsid w:val="00046A8B"/>
    <w:rsid w:val="00047E9A"/>
    <w:rsid w:val="00047EC2"/>
    <w:rsid w:val="00050EAF"/>
    <w:rsid w:val="00052781"/>
    <w:rsid w:val="00052791"/>
    <w:rsid w:val="000565CF"/>
    <w:rsid w:val="00063577"/>
    <w:rsid w:val="00065268"/>
    <w:rsid w:val="000679EF"/>
    <w:rsid w:val="00073C9C"/>
    <w:rsid w:val="0007684F"/>
    <w:rsid w:val="00077227"/>
    <w:rsid w:val="0008007A"/>
    <w:rsid w:val="00080512"/>
    <w:rsid w:val="00084F60"/>
    <w:rsid w:val="000902A8"/>
    <w:rsid w:val="00090468"/>
    <w:rsid w:val="00094213"/>
    <w:rsid w:val="00094568"/>
    <w:rsid w:val="000A0EA8"/>
    <w:rsid w:val="000A217A"/>
    <w:rsid w:val="000B092C"/>
    <w:rsid w:val="000B42E9"/>
    <w:rsid w:val="000B4734"/>
    <w:rsid w:val="000B7BCF"/>
    <w:rsid w:val="000C0D5D"/>
    <w:rsid w:val="000C522B"/>
    <w:rsid w:val="000C6A45"/>
    <w:rsid w:val="000C7E39"/>
    <w:rsid w:val="000D1F56"/>
    <w:rsid w:val="000D4044"/>
    <w:rsid w:val="000D4AEA"/>
    <w:rsid w:val="000D5343"/>
    <w:rsid w:val="000D58AB"/>
    <w:rsid w:val="000D792B"/>
    <w:rsid w:val="000E0178"/>
    <w:rsid w:val="000E02A9"/>
    <w:rsid w:val="000E60E5"/>
    <w:rsid w:val="000F000E"/>
    <w:rsid w:val="000F3948"/>
    <w:rsid w:val="00100275"/>
    <w:rsid w:val="00104460"/>
    <w:rsid w:val="00104ACF"/>
    <w:rsid w:val="00105AC5"/>
    <w:rsid w:val="001079F2"/>
    <w:rsid w:val="001115D8"/>
    <w:rsid w:val="00112770"/>
    <w:rsid w:val="00112F1A"/>
    <w:rsid w:val="00115CB2"/>
    <w:rsid w:val="001162CA"/>
    <w:rsid w:val="00120942"/>
    <w:rsid w:val="00122B9A"/>
    <w:rsid w:val="0012460F"/>
    <w:rsid w:val="001248F3"/>
    <w:rsid w:val="0012564E"/>
    <w:rsid w:val="0012580B"/>
    <w:rsid w:val="00125EFC"/>
    <w:rsid w:val="0013088F"/>
    <w:rsid w:val="00132B3F"/>
    <w:rsid w:val="001349E8"/>
    <w:rsid w:val="001356F0"/>
    <w:rsid w:val="00135A09"/>
    <w:rsid w:val="001367C4"/>
    <w:rsid w:val="00136A48"/>
    <w:rsid w:val="00143FE4"/>
    <w:rsid w:val="00145075"/>
    <w:rsid w:val="00145A6C"/>
    <w:rsid w:val="00145F97"/>
    <w:rsid w:val="00151C0F"/>
    <w:rsid w:val="001522F8"/>
    <w:rsid w:val="00152DAE"/>
    <w:rsid w:val="00153745"/>
    <w:rsid w:val="0015441A"/>
    <w:rsid w:val="00161656"/>
    <w:rsid w:val="00163126"/>
    <w:rsid w:val="0016326B"/>
    <w:rsid w:val="00163ACA"/>
    <w:rsid w:val="0016592B"/>
    <w:rsid w:val="00166197"/>
    <w:rsid w:val="00171207"/>
    <w:rsid w:val="00171484"/>
    <w:rsid w:val="001717C9"/>
    <w:rsid w:val="00171811"/>
    <w:rsid w:val="00173524"/>
    <w:rsid w:val="001741A0"/>
    <w:rsid w:val="00174290"/>
    <w:rsid w:val="00175734"/>
    <w:rsid w:val="00175FA0"/>
    <w:rsid w:val="001801FA"/>
    <w:rsid w:val="00180736"/>
    <w:rsid w:val="00180910"/>
    <w:rsid w:val="0018158E"/>
    <w:rsid w:val="001837DC"/>
    <w:rsid w:val="0018585C"/>
    <w:rsid w:val="0018623D"/>
    <w:rsid w:val="00193432"/>
    <w:rsid w:val="00193BB2"/>
    <w:rsid w:val="00194CD0"/>
    <w:rsid w:val="001959D3"/>
    <w:rsid w:val="001A05B4"/>
    <w:rsid w:val="001A1AB6"/>
    <w:rsid w:val="001A3A3A"/>
    <w:rsid w:val="001A5407"/>
    <w:rsid w:val="001A5B50"/>
    <w:rsid w:val="001A63F3"/>
    <w:rsid w:val="001A78FB"/>
    <w:rsid w:val="001B1C34"/>
    <w:rsid w:val="001B1D28"/>
    <w:rsid w:val="001B1E1C"/>
    <w:rsid w:val="001B49C9"/>
    <w:rsid w:val="001B4E43"/>
    <w:rsid w:val="001B6DB6"/>
    <w:rsid w:val="001C23F4"/>
    <w:rsid w:val="001C242A"/>
    <w:rsid w:val="001C4BAD"/>
    <w:rsid w:val="001C4EF3"/>
    <w:rsid w:val="001C4F79"/>
    <w:rsid w:val="001C66BF"/>
    <w:rsid w:val="001D054D"/>
    <w:rsid w:val="001D2D56"/>
    <w:rsid w:val="001D4791"/>
    <w:rsid w:val="001D5BAC"/>
    <w:rsid w:val="001D620A"/>
    <w:rsid w:val="001D6928"/>
    <w:rsid w:val="001D7032"/>
    <w:rsid w:val="001D70D3"/>
    <w:rsid w:val="001D77F1"/>
    <w:rsid w:val="001D7909"/>
    <w:rsid w:val="001E0393"/>
    <w:rsid w:val="001E51FB"/>
    <w:rsid w:val="001F168B"/>
    <w:rsid w:val="001F2EC1"/>
    <w:rsid w:val="001F41A6"/>
    <w:rsid w:val="001F6DC2"/>
    <w:rsid w:val="001F7831"/>
    <w:rsid w:val="001F7A56"/>
    <w:rsid w:val="00200067"/>
    <w:rsid w:val="00200336"/>
    <w:rsid w:val="0020078D"/>
    <w:rsid w:val="00202C12"/>
    <w:rsid w:val="002030AA"/>
    <w:rsid w:val="00203EFA"/>
    <w:rsid w:val="00204045"/>
    <w:rsid w:val="0020647A"/>
    <w:rsid w:val="002068AE"/>
    <w:rsid w:val="0020712B"/>
    <w:rsid w:val="002104E1"/>
    <w:rsid w:val="00210589"/>
    <w:rsid w:val="00214E28"/>
    <w:rsid w:val="00220883"/>
    <w:rsid w:val="00223E08"/>
    <w:rsid w:val="00224136"/>
    <w:rsid w:val="00224193"/>
    <w:rsid w:val="0022606D"/>
    <w:rsid w:val="00230131"/>
    <w:rsid w:val="00231728"/>
    <w:rsid w:val="00235734"/>
    <w:rsid w:val="00236DED"/>
    <w:rsid w:val="0023749A"/>
    <w:rsid w:val="002414C9"/>
    <w:rsid w:val="00244A05"/>
    <w:rsid w:val="002467C6"/>
    <w:rsid w:val="00250404"/>
    <w:rsid w:val="0025287C"/>
    <w:rsid w:val="002610D8"/>
    <w:rsid w:val="00261B05"/>
    <w:rsid w:val="00262FE8"/>
    <w:rsid w:val="00263F37"/>
    <w:rsid w:val="0026464F"/>
    <w:rsid w:val="00266840"/>
    <w:rsid w:val="002672CC"/>
    <w:rsid w:val="002678D5"/>
    <w:rsid w:val="00270FD5"/>
    <w:rsid w:val="002723BD"/>
    <w:rsid w:val="002747EC"/>
    <w:rsid w:val="002750A7"/>
    <w:rsid w:val="0027698D"/>
    <w:rsid w:val="002800A4"/>
    <w:rsid w:val="00280617"/>
    <w:rsid w:val="00280EE7"/>
    <w:rsid w:val="00283795"/>
    <w:rsid w:val="00283EB9"/>
    <w:rsid w:val="00284DC0"/>
    <w:rsid w:val="002855BF"/>
    <w:rsid w:val="0029016A"/>
    <w:rsid w:val="002901FA"/>
    <w:rsid w:val="00290994"/>
    <w:rsid w:val="00292113"/>
    <w:rsid w:val="00293D4D"/>
    <w:rsid w:val="0029467F"/>
    <w:rsid w:val="002954A8"/>
    <w:rsid w:val="0029569F"/>
    <w:rsid w:val="002A1202"/>
    <w:rsid w:val="002A344D"/>
    <w:rsid w:val="002A4EC8"/>
    <w:rsid w:val="002A7B33"/>
    <w:rsid w:val="002A7D29"/>
    <w:rsid w:val="002A7DFF"/>
    <w:rsid w:val="002B0ED8"/>
    <w:rsid w:val="002B0F8A"/>
    <w:rsid w:val="002B2225"/>
    <w:rsid w:val="002B48C7"/>
    <w:rsid w:val="002B4EB1"/>
    <w:rsid w:val="002B560D"/>
    <w:rsid w:val="002B6550"/>
    <w:rsid w:val="002B6AB6"/>
    <w:rsid w:val="002C10A8"/>
    <w:rsid w:val="002C5265"/>
    <w:rsid w:val="002C5D17"/>
    <w:rsid w:val="002D0A64"/>
    <w:rsid w:val="002D147D"/>
    <w:rsid w:val="002E0ECE"/>
    <w:rsid w:val="002E3BEA"/>
    <w:rsid w:val="002E4F8F"/>
    <w:rsid w:val="002E5694"/>
    <w:rsid w:val="002E5E4A"/>
    <w:rsid w:val="002F00A6"/>
    <w:rsid w:val="002F0D22"/>
    <w:rsid w:val="002F2827"/>
    <w:rsid w:val="002F5E80"/>
    <w:rsid w:val="002F6715"/>
    <w:rsid w:val="002F79EF"/>
    <w:rsid w:val="00302822"/>
    <w:rsid w:val="00306AB2"/>
    <w:rsid w:val="00306CAF"/>
    <w:rsid w:val="00311B17"/>
    <w:rsid w:val="003172DC"/>
    <w:rsid w:val="00320223"/>
    <w:rsid w:val="00325AE3"/>
    <w:rsid w:val="00326069"/>
    <w:rsid w:val="00330259"/>
    <w:rsid w:val="00330C0C"/>
    <w:rsid w:val="00335ACD"/>
    <w:rsid w:val="00337E13"/>
    <w:rsid w:val="00340163"/>
    <w:rsid w:val="00342416"/>
    <w:rsid w:val="0034409B"/>
    <w:rsid w:val="00344ADF"/>
    <w:rsid w:val="00351DEE"/>
    <w:rsid w:val="003529A5"/>
    <w:rsid w:val="0035462D"/>
    <w:rsid w:val="00355E55"/>
    <w:rsid w:val="00360191"/>
    <w:rsid w:val="00360212"/>
    <w:rsid w:val="00360E21"/>
    <w:rsid w:val="00361078"/>
    <w:rsid w:val="00362243"/>
    <w:rsid w:val="00363F54"/>
    <w:rsid w:val="00363FA7"/>
    <w:rsid w:val="0036459E"/>
    <w:rsid w:val="00364B41"/>
    <w:rsid w:val="00370BA5"/>
    <w:rsid w:val="00374334"/>
    <w:rsid w:val="003746CC"/>
    <w:rsid w:val="00375B77"/>
    <w:rsid w:val="00375BE5"/>
    <w:rsid w:val="00377B7E"/>
    <w:rsid w:val="00382283"/>
    <w:rsid w:val="0038268B"/>
    <w:rsid w:val="00383096"/>
    <w:rsid w:val="0038329D"/>
    <w:rsid w:val="003837E2"/>
    <w:rsid w:val="003853C1"/>
    <w:rsid w:val="00386034"/>
    <w:rsid w:val="00387E47"/>
    <w:rsid w:val="00387E52"/>
    <w:rsid w:val="0039346C"/>
    <w:rsid w:val="0039392A"/>
    <w:rsid w:val="003A41EF"/>
    <w:rsid w:val="003A5C91"/>
    <w:rsid w:val="003A60AB"/>
    <w:rsid w:val="003A7DF7"/>
    <w:rsid w:val="003B0F48"/>
    <w:rsid w:val="003B28AE"/>
    <w:rsid w:val="003B40AD"/>
    <w:rsid w:val="003B45D5"/>
    <w:rsid w:val="003B59CE"/>
    <w:rsid w:val="003C1EF1"/>
    <w:rsid w:val="003C2573"/>
    <w:rsid w:val="003C4698"/>
    <w:rsid w:val="003C4E37"/>
    <w:rsid w:val="003C564C"/>
    <w:rsid w:val="003C6236"/>
    <w:rsid w:val="003C6A69"/>
    <w:rsid w:val="003C6AB1"/>
    <w:rsid w:val="003D1AC8"/>
    <w:rsid w:val="003D433E"/>
    <w:rsid w:val="003D4D24"/>
    <w:rsid w:val="003D66FE"/>
    <w:rsid w:val="003D6991"/>
    <w:rsid w:val="003D788F"/>
    <w:rsid w:val="003E16BE"/>
    <w:rsid w:val="003E2F9A"/>
    <w:rsid w:val="003E37AB"/>
    <w:rsid w:val="003E5AFB"/>
    <w:rsid w:val="003E7E76"/>
    <w:rsid w:val="003F27F9"/>
    <w:rsid w:val="003F4E28"/>
    <w:rsid w:val="003F63D7"/>
    <w:rsid w:val="004006E8"/>
    <w:rsid w:val="00400AF2"/>
    <w:rsid w:val="00401855"/>
    <w:rsid w:val="004030C1"/>
    <w:rsid w:val="004034B7"/>
    <w:rsid w:val="00404EDB"/>
    <w:rsid w:val="00405654"/>
    <w:rsid w:val="00414785"/>
    <w:rsid w:val="004169D4"/>
    <w:rsid w:val="004172D0"/>
    <w:rsid w:val="00426C66"/>
    <w:rsid w:val="00431D8A"/>
    <w:rsid w:val="00433EC1"/>
    <w:rsid w:val="00437670"/>
    <w:rsid w:val="00445683"/>
    <w:rsid w:val="00447EE7"/>
    <w:rsid w:val="0045390C"/>
    <w:rsid w:val="00453DDA"/>
    <w:rsid w:val="00455848"/>
    <w:rsid w:val="0045745A"/>
    <w:rsid w:val="0046144A"/>
    <w:rsid w:val="00462B60"/>
    <w:rsid w:val="00463B52"/>
    <w:rsid w:val="00465288"/>
    <w:rsid w:val="00465587"/>
    <w:rsid w:val="004661D1"/>
    <w:rsid w:val="0047152D"/>
    <w:rsid w:val="004748F3"/>
    <w:rsid w:val="00475D8D"/>
    <w:rsid w:val="00477455"/>
    <w:rsid w:val="00477B11"/>
    <w:rsid w:val="00481D7C"/>
    <w:rsid w:val="0048255A"/>
    <w:rsid w:val="00482871"/>
    <w:rsid w:val="004838A8"/>
    <w:rsid w:val="00484B80"/>
    <w:rsid w:val="0048529A"/>
    <w:rsid w:val="004935D7"/>
    <w:rsid w:val="00496C66"/>
    <w:rsid w:val="00497490"/>
    <w:rsid w:val="004A1E85"/>
    <w:rsid w:val="004A1F7B"/>
    <w:rsid w:val="004A42EE"/>
    <w:rsid w:val="004A6A77"/>
    <w:rsid w:val="004B4B96"/>
    <w:rsid w:val="004B6893"/>
    <w:rsid w:val="004B79E2"/>
    <w:rsid w:val="004C44D2"/>
    <w:rsid w:val="004C5952"/>
    <w:rsid w:val="004D3578"/>
    <w:rsid w:val="004D380D"/>
    <w:rsid w:val="004D4378"/>
    <w:rsid w:val="004D5393"/>
    <w:rsid w:val="004D7A73"/>
    <w:rsid w:val="004E0350"/>
    <w:rsid w:val="004E16FA"/>
    <w:rsid w:val="004E213A"/>
    <w:rsid w:val="004E3801"/>
    <w:rsid w:val="004E4BAC"/>
    <w:rsid w:val="004E4F2C"/>
    <w:rsid w:val="004E59F6"/>
    <w:rsid w:val="004F2B0B"/>
    <w:rsid w:val="004F408A"/>
    <w:rsid w:val="004F4540"/>
    <w:rsid w:val="004F45E2"/>
    <w:rsid w:val="004F73A7"/>
    <w:rsid w:val="0050082E"/>
    <w:rsid w:val="00500920"/>
    <w:rsid w:val="00501814"/>
    <w:rsid w:val="00503171"/>
    <w:rsid w:val="00503937"/>
    <w:rsid w:val="00504E04"/>
    <w:rsid w:val="005060A2"/>
    <w:rsid w:val="00506BA4"/>
    <w:rsid w:val="00506C28"/>
    <w:rsid w:val="00510F0F"/>
    <w:rsid w:val="0051171C"/>
    <w:rsid w:val="00512842"/>
    <w:rsid w:val="00513321"/>
    <w:rsid w:val="0051543B"/>
    <w:rsid w:val="00515B93"/>
    <w:rsid w:val="0051685D"/>
    <w:rsid w:val="005240AE"/>
    <w:rsid w:val="00526DFD"/>
    <w:rsid w:val="00530C58"/>
    <w:rsid w:val="00532011"/>
    <w:rsid w:val="00533171"/>
    <w:rsid w:val="00534DA0"/>
    <w:rsid w:val="00534FAB"/>
    <w:rsid w:val="00540A93"/>
    <w:rsid w:val="00540C6A"/>
    <w:rsid w:val="00541A68"/>
    <w:rsid w:val="00542CEA"/>
    <w:rsid w:val="00543E6C"/>
    <w:rsid w:val="005534CD"/>
    <w:rsid w:val="00553F50"/>
    <w:rsid w:val="00556B9E"/>
    <w:rsid w:val="00561501"/>
    <w:rsid w:val="00561C94"/>
    <w:rsid w:val="00564FCD"/>
    <w:rsid w:val="00565087"/>
    <w:rsid w:val="0056573F"/>
    <w:rsid w:val="00567847"/>
    <w:rsid w:val="00571279"/>
    <w:rsid w:val="005713C2"/>
    <w:rsid w:val="00571761"/>
    <w:rsid w:val="00580F8E"/>
    <w:rsid w:val="005818F9"/>
    <w:rsid w:val="00581F43"/>
    <w:rsid w:val="00582F57"/>
    <w:rsid w:val="005845CC"/>
    <w:rsid w:val="00585175"/>
    <w:rsid w:val="0058676C"/>
    <w:rsid w:val="00591A8E"/>
    <w:rsid w:val="005A122F"/>
    <w:rsid w:val="005A49C6"/>
    <w:rsid w:val="005B1805"/>
    <w:rsid w:val="005B2125"/>
    <w:rsid w:val="005B33E2"/>
    <w:rsid w:val="005B3479"/>
    <w:rsid w:val="005B50C2"/>
    <w:rsid w:val="005B583E"/>
    <w:rsid w:val="005B65EC"/>
    <w:rsid w:val="005B7EA8"/>
    <w:rsid w:val="005C061F"/>
    <w:rsid w:val="005C53ED"/>
    <w:rsid w:val="005C6477"/>
    <w:rsid w:val="005C6B60"/>
    <w:rsid w:val="005C7CD5"/>
    <w:rsid w:val="005C7FFD"/>
    <w:rsid w:val="005D20D8"/>
    <w:rsid w:val="005E1A30"/>
    <w:rsid w:val="005E33BC"/>
    <w:rsid w:val="005E35A4"/>
    <w:rsid w:val="005E6FA0"/>
    <w:rsid w:val="005E7708"/>
    <w:rsid w:val="005F1293"/>
    <w:rsid w:val="005F26E2"/>
    <w:rsid w:val="005F45CD"/>
    <w:rsid w:val="005F4AE5"/>
    <w:rsid w:val="005F70D0"/>
    <w:rsid w:val="006005C8"/>
    <w:rsid w:val="00602AD0"/>
    <w:rsid w:val="00604D0A"/>
    <w:rsid w:val="0060618E"/>
    <w:rsid w:val="00610C1E"/>
    <w:rsid w:val="00611566"/>
    <w:rsid w:val="00612D6A"/>
    <w:rsid w:val="00614086"/>
    <w:rsid w:val="006162DE"/>
    <w:rsid w:val="006164ED"/>
    <w:rsid w:val="0061704B"/>
    <w:rsid w:val="006201F0"/>
    <w:rsid w:val="00621088"/>
    <w:rsid w:val="00622DDC"/>
    <w:rsid w:val="00624692"/>
    <w:rsid w:val="00624D50"/>
    <w:rsid w:val="00626D6E"/>
    <w:rsid w:val="0062740F"/>
    <w:rsid w:val="00630D24"/>
    <w:rsid w:val="00631AF0"/>
    <w:rsid w:val="006335B1"/>
    <w:rsid w:val="006342AF"/>
    <w:rsid w:val="00636BF8"/>
    <w:rsid w:val="00636EAF"/>
    <w:rsid w:val="00637276"/>
    <w:rsid w:val="00642EF4"/>
    <w:rsid w:val="00644E0B"/>
    <w:rsid w:val="006459CF"/>
    <w:rsid w:val="00646D99"/>
    <w:rsid w:val="00650678"/>
    <w:rsid w:val="00650A98"/>
    <w:rsid w:val="006546CD"/>
    <w:rsid w:val="00656910"/>
    <w:rsid w:val="006571DF"/>
    <w:rsid w:val="006574C0"/>
    <w:rsid w:val="00662C98"/>
    <w:rsid w:val="00663649"/>
    <w:rsid w:val="00664E32"/>
    <w:rsid w:val="006714F7"/>
    <w:rsid w:val="00675D75"/>
    <w:rsid w:val="00676179"/>
    <w:rsid w:val="00677E66"/>
    <w:rsid w:val="0068025C"/>
    <w:rsid w:val="00683D26"/>
    <w:rsid w:val="0068654F"/>
    <w:rsid w:val="006866A2"/>
    <w:rsid w:val="00694ADA"/>
    <w:rsid w:val="0069673B"/>
    <w:rsid w:val="00696821"/>
    <w:rsid w:val="006A1A85"/>
    <w:rsid w:val="006A1E99"/>
    <w:rsid w:val="006B1AB0"/>
    <w:rsid w:val="006B7B33"/>
    <w:rsid w:val="006B7C70"/>
    <w:rsid w:val="006C0BA7"/>
    <w:rsid w:val="006C0BD3"/>
    <w:rsid w:val="006C0E7D"/>
    <w:rsid w:val="006C1209"/>
    <w:rsid w:val="006C25F1"/>
    <w:rsid w:val="006C5199"/>
    <w:rsid w:val="006C66D8"/>
    <w:rsid w:val="006C7418"/>
    <w:rsid w:val="006D1E24"/>
    <w:rsid w:val="006D2D58"/>
    <w:rsid w:val="006D2FF3"/>
    <w:rsid w:val="006D34EE"/>
    <w:rsid w:val="006D35DE"/>
    <w:rsid w:val="006D495C"/>
    <w:rsid w:val="006E0133"/>
    <w:rsid w:val="006E1057"/>
    <w:rsid w:val="006E1417"/>
    <w:rsid w:val="006E4274"/>
    <w:rsid w:val="006E5554"/>
    <w:rsid w:val="006F4DB3"/>
    <w:rsid w:val="006F653B"/>
    <w:rsid w:val="006F6A2C"/>
    <w:rsid w:val="006F7C1D"/>
    <w:rsid w:val="00700E91"/>
    <w:rsid w:val="00702EB7"/>
    <w:rsid w:val="00702FC0"/>
    <w:rsid w:val="00703087"/>
    <w:rsid w:val="00703EE3"/>
    <w:rsid w:val="007069DC"/>
    <w:rsid w:val="00710201"/>
    <w:rsid w:val="007149BA"/>
    <w:rsid w:val="00714D29"/>
    <w:rsid w:val="0072073A"/>
    <w:rsid w:val="00720916"/>
    <w:rsid w:val="007245F0"/>
    <w:rsid w:val="00733C52"/>
    <w:rsid w:val="007342B5"/>
    <w:rsid w:val="00734A5B"/>
    <w:rsid w:val="00742E77"/>
    <w:rsid w:val="00742EE2"/>
    <w:rsid w:val="0074373F"/>
    <w:rsid w:val="00743D81"/>
    <w:rsid w:val="00744B2D"/>
    <w:rsid w:val="00744D85"/>
    <w:rsid w:val="00744E76"/>
    <w:rsid w:val="00750B33"/>
    <w:rsid w:val="0075191B"/>
    <w:rsid w:val="00757D40"/>
    <w:rsid w:val="00762B9A"/>
    <w:rsid w:val="00764263"/>
    <w:rsid w:val="007662B5"/>
    <w:rsid w:val="00770269"/>
    <w:rsid w:val="00771D4D"/>
    <w:rsid w:val="00773617"/>
    <w:rsid w:val="0077366A"/>
    <w:rsid w:val="00777250"/>
    <w:rsid w:val="00780099"/>
    <w:rsid w:val="00781022"/>
    <w:rsid w:val="00781F0F"/>
    <w:rsid w:val="00782188"/>
    <w:rsid w:val="007822C9"/>
    <w:rsid w:val="00785004"/>
    <w:rsid w:val="00785B56"/>
    <w:rsid w:val="0078727C"/>
    <w:rsid w:val="0078738C"/>
    <w:rsid w:val="0079049D"/>
    <w:rsid w:val="00793419"/>
    <w:rsid w:val="00793DC5"/>
    <w:rsid w:val="00796823"/>
    <w:rsid w:val="007A1482"/>
    <w:rsid w:val="007A2E55"/>
    <w:rsid w:val="007A67FD"/>
    <w:rsid w:val="007A77FA"/>
    <w:rsid w:val="007A7975"/>
    <w:rsid w:val="007B0178"/>
    <w:rsid w:val="007B18D8"/>
    <w:rsid w:val="007B3F39"/>
    <w:rsid w:val="007B53F8"/>
    <w:rsid w:val="007B6EAA"/>
    <w:rsid w:val="007B7F98"/>
    <w:rsid w:val="007C095F"/>
    <w:rsid w:val="007C10F4"/>
    <w:rsid w:val="007C2DD0"/>
    <w:rsid w:val="007C495B"/>
    <w:rsid w:val="007C7AD4"/>
    <w:rsid w:val="007D0B9D"/>
    <w:rsid w:val="007D5662"/>
    <w:rsid w:val="007D729C"/>
    <w:rsid w:val="007D7E0F"/>
    <w:rsid w:val="007E6C21"/>
    <w:rsid w:val="007E7C77"/>
    <w:rsid w:val="007F0A1D"/>
    <w:rsid w:val="007F0F1D"/>
    <w:rsid w:val="007F2680"/>
    <w:rsid w:val="007F2E08"/>
    <w:rsid w:val="007F368C"/>
    <w:rsid w:val="007F6FFC"/>
    <w:rsid w:val="008028A4"/>
    <w:rsid w:val="00803553"/>
    <w:rsid w:val="00805DD8"/>
    <w:rsid w:val="00810F37"/>
    <w:rsid w:val="00811661"/>
    <w:rsid w:val="0081203B"/>
    <w:rsid w:val="00812DD8"/>
    <w:rsid w:val="00813245"/>
    <w:rsid w:val="0081483E"/>
    <w:rsid w:val="00815C83"/>
    <w:rsid w:val="008235A0"/>
    <w:rsid w:val="0082420A"/>
    <w:rsid w:val="00824624"/>
    <w:rsid w:val="00824CFE"/>
    <w:rsid w:val="00825E3B"/>
    <w:rsid w:val="008264C2"/>
    <w:rsid w:val="00840DE0"/>
    <w:rsid w:val="0084181B"/>
    <w:rsid w:val="00843DD6"/>
    <w:rsid w:val="00843E0F"/>
    <w:rsid w:val="00844134"/>
    <w:rsid w:val="008477F5"/>
    <w:rsid w:val="00847A91"/>
    <w:rsid w:val="00847D36"/>
    <w:rsid w:val="00850C75"/>
    <w:rsid w:val="00852E17"/>
    <w:rsid w:val="00855D58"/>
    <w:rsid w:val="008607A8"/>
    <w:rsid w:val="008628F5"/>
    <w:rsid w:val="008633F7"/>
    <w:rsid w:val="0086354A"/>
    <w:rsid w:val="008643CD"/>
    <w:rsid w:val="00872C2B"/>
    <w:rsid w:val="0087308C"/>
    <w:rsid w:val="00873AD5"/>
    <w:rsid w:val="008766A3"/>
    <w:rsid w:val="008768CA"/>
    <w:rsid w:val="00877E05"/>
    <w:rsid w:val="00877EF9"/>
    <w:rsid w:val="00880026"/>
    <w:rsid w:val="00880559"/>
    <w:rsid w:val="008807CD"/>
    <w:rsid w:val="00880869"/>
    <w:rsid w:val="00884611"/>
    <w:rsid w:val="008847D4"/>
    <w:rsid w:val="00885CB4"/>
    <w:rsid w:val="00885F21"/>
    <w:rsid w:val="0088686B"/>
    <w:rsid w:val="00890B37"/>
    <w:rsid w:val="00892EF1"/>
    <w:rsid w:val="008A0FAE"/>
    <w:rsid w:val="008A2AA1"/>
    <w:rsid w:val="008A3ADC"/>
    <w:rsid w:val="008A44B5"/>
    <w:rsid w:val="008A52AA"/>
    <w:rsid w:val="008B1FAE"/>
    <w:rsid w:val="008B41DF"/>
    <w:rsid w:val="008B5306"/>
    <w:rsid w:val="008B5BD2"/>
    <w:rsid w:val="008B775D"/>
    <w:rsid w:val="008B77E1"/>
    <w:rsid w:val="008B7E16"/>
    <w:rsid w:val="008C2E2A"/>
    <w:rsid w:val="008C3057"/>
    <w:rsid w:val="008C51E6"/>
    <w:rsid w:val="008D2E4D"/>
    <w:rsid w:val="008D49A9"/>
    <w:rsid w:val="008D552C"/>
    <w:rsid w:val="008D74A1"/>
    <w:rsid w:val="008E1A9A"/>
    <w:rsid w:val="008E47F3"/>
    <w:rsid w:val="008E5A0A"/>
    <w:rsid w:val="008E5AA5"/>
    <w:rsid w:val="008F00D9"/>
    <w:rsid w:val="008F2E9D"/>
    <w:rsid w:val="008F396F"/>
    <w:rsid w:val="008F3DCD"/>
    <w:rsid w:val="008F4539"/>
    <w:rsid w:val="008F6410"/>
    <w:rsid w:val="008F6FED"/>
    <w:rsid w:val="008F7556"/>
    <w:rsid w:val="008F776A"/>
    <w:rsid w:val="009016E2"/>
    <w:rsid w:val="00901C80"/>
    <w:rsid w:val="00901CBB"/>
    <w:rsid w:val="0090271F"/>
    <w:rsid w:val="00902A74"/>
    <w:rsid w:val="00902C66"/>
    <w:rsid w:val="00902DB9"/>
    <w:rsid w:val="0090466A"/>
    <w:rsid w:val="0090554A"/>
    <w:rsid w:val="00906DCF"/>
    <w:rsid w:val="00911225"/>
    <w:rsid w:val="00915E9B"/>
    <w:rsid w:val="00916643"/>
    <w:rsid w:val="009166E8"/>
    <w:rsid w:val="00916C50"/>
    <w:rsid w:val="00917DEA"/>
    <w:rsid w:val="00920AF4"/>
    <w:rsid w:val="009211D0"/>
    <w:rsid w:val="00923116"/>
    <w:rsid w:val="009235D8"/>
    <w:rsid w:val="00923655"/>
    <w:rsid w:val="0092385A"/>
    <w:rsid w:val="00927C80"/>
    <w:rsid w:val="00931873"/>
    <w:rsid w:val="00931C15"/>
    <w:rsid w:val="00932652"/>
    <w:rsid w:val="0093350F"/>
    <w:rsid w:val="00933713"/>
    <w:rsid w:val="00935566"/>
    <w:rsid w:val="00936071"/>
    <w:rsid w:val="00937476"/>
    <w:rsid w:val="009376CD"/>
    <w:rsid w:val="00940212"/>
    <w:rsid w:val="00940AF5"/>
    <w:rsid w:val="00941C85"/>
    <w:rsid w:val="00942EC2"/>
    <w:rsid w:val="00944531"/>
    <w:rsid w:val="00945525"/>
    <w:rsid w:val="009456C4"/>
    <w:rsid w:val="00951CC5"/>
    <w:rsid w:val="009538EE"/>
    <w:rsid w:val="00954B49"/>
    <w:rsid w:val="00954BE7"/>
    <w:rsid w:val="00954F99"/>
    <w:rsid w:val="00955D3E"/>
    <w:rsid w:val="00956E1A"/>
    <w:rsid w:val="0095702C"/>
    <w:rsid w:val="009604E7"/>
    <w:rsid w:val="00961B32"/>
    <w:rsid w:val="00962509"/>
    <w:rsid w:val="00963D82"/>
    <w:rsid w:val="00965A7F"/>
    <w:rsid w:val="00965AF7"/>
    <w:rsid w:val="00970DB3"/>
    <w:rsid w:val="00971100"/>
    <w:rsid w:val="009727D2"/>
    <w:rsid w:val="00974BB0"/>
    <w:rsid w:val="00975953"/>
    <w:rsid w:val="00975BCD"/>
    <w:rsid w:val="00977E06"/>
    <w:rsid w:val="00977F30"/>
    <w:rsid w:val="00986A7A"/>
    <w:rsid w:val="00987B96"/>
    <w:rsid w:val="009906F1"/>
    <w:rsid w:val="009928A9"/>
    <w:rsid w:val="00994592"/>
    <w:rsid w:val="00996380"/>
    <w:rsid w:val="00996659"/>
    <w:rsid w:val="009A0AF3"/>
    <w:rsid w:val="009A0F30"/>
    <w:rsid w:val="009A2951"/>
    <w:rsid w:val="009B07CD"/>
    <w:rsid w:val="009B3B13"/>
    <w:rsid w:val="009B52D7"/>
    <w:rsid w:val="009B713E"/>
    <w:rsid w:val="009B76E6"/>
    <w:rsid w:val="009C11F0"/>
    <w:rsid w:val="009C19E9"/>
    <w:rsid w:val="009C2AED"/>
    <w:rsid w:val="009C3E2C"/>
    <w:rsid w:val="009C550C"/>
    <w:rsid w:val="009C709C"/>
    <w:rsid w:val="009C746B"/>
    <w:rsid w:val="009C74BD"/>
    <w:rsid w:val="009D1747"/>
    <w:rsid w:val="009D74A6"/>
    <w:rsid w:val="009E00F2"/>
    <w:rsid w:val="009E0E87"/>
    <w:rsid w:val="009E1E12"/>
    <w:rsid w:val="009E35E6"/>
    <w:rsid w:val="009E3BEF"/>
    <w:rsid w:val="009E49BA"/>
    <w:rsid w:val="009E7592"/>
    <w:rsid w:val="009E7616"/>
    <w:rsid w:val="009F1FE6"/>
    <w:rsid w:val="009F23BF"/>
    <w:rsid w:val="00A01CF3"/>
    <w:rsid w:val="00A022E2"/>
    <w:rsid w:val="00A042DA"/>
    <w:rsid w:val="00A10F02"/>
    <w:rsid w:val="00A13201"/>
    <w:rsid w:val="00A204CA"/>
    <w:rsid w:val="00A209D6"/>
    <w:rsid w:val="00A21FC6"/>
    <w:rsid w:val="00A22738"/>
    <w:rsid w:val="00A23BBC"/>
    <w:rsid w:val="00A2677F"/>
    <w:rsid w:val="00A30A25"/>
    <w:rsid w:val="00A30AAC"/>
    <w:rsid w:val="00A316C3"/>
    <w:rsid w:val="00A31D6F"/>
    <w:rsid w:val="00A329D3"/>
    <w:rsid w:val="00A34005"/>
    <w:rsid w:val="00A34D14"/>
    <w:rsid w:val="00A36F5F"/>
    <w:rsid w:val="00A40691"/>
    <w:rsid w:val="00A4139D"/>
    <w:rsid w:val="00A4153D"/>
    <w:rsid w:val="00A430EC"/>
    <w:rsid w:val="00A438BE"/>
    <w:rsid w:val="00A51B60"/>
    <w:rsid w:val="00A52221"/>
    <w:rsid w:val="00A53724"/>
    <w:rsid w:val="00A54B2B"/>
    <w:rsid w:val="00A5537E"/>
    <w:rsid w:val="00A61822"/>
    <w:rsid w:val="00A6284E"/>
    <w:rsid w:val="00A63A03"/>
    <w:rsid w:val="00A64050"/>
    <w:rsid w:val="00A6424D"/>
    <w:rsid w:val="00A654FF"/>
    <w:rsid w:val="00A65B57"/>
    <w:rsid w:val="00A66B6B"/>
    <w:rsid w:val="00A67738"/>
    <w:rsid w:val="00A711A3"/>
    <w:rsid w:val="00A8178A"/>
    <w:rsid w:val="00A82346"/>
    <w:rsid w:val="00A84825"/>
    <w:rsid w:val="00A857B3"/>
    <w:rsid w:val="00A85BAE"/>
    <w:rsid w:val="00A8630A"/>
    <w:rsid w:val="00A86390"/>
    <w:rsid w:val="00A86637"/>
    <w:rsid w:val="00A87534"/>
    <w:rsid w:val="00A877B4"/>
    <w:rsid w:val="00A90A6F"/>
    <w:rsid w:val="00A91D7C"/>
    <w:rsid w:val="00A95C48"/>
    <w:rsid w:val="00A9671C"/>
    <w:rsid w:val="00AA0C7D"/>
    <w:rsid w:val="00AA0F98"/>
    <w:rsid w:val="00AA1553"/>
    <w:rsid w:val="00AA1600"/>
    <w:rsid w:val="00AA303F"/>
    <w:rsid w:val="00AA3230"/>
    <w:rsid w:val="00AA532B"/>
    <w:rsid w:val="00AA66C4"/>
    <w:rsid w:val="00AB29FF"/>
    <w:rsid w:val="00AB3CE9"/>
    <w:rsid w:val="00AB5E48"/>
    <w:rsid w:val="00AB60B2"/>
    <w:rsid w:val="00AC07C2"/>
    <w:rsid w:val="00AC0D2A"/>
    <w:rsid w:val="00AC0D86"/>
    <w:rsid w:val="00AC40DE"/>
    <w:rsid w:val="00AC4981"/>
    <w:rsid w:val="00AC4ADB"/>
    <w:rsid w:val="00AC597A"/>
    <w:rsid w:val="00AC6C05"/>
    <w:rsid w:val="00AC7018"/>
    <w:rsid w:val="00AD03E4"/>
    <w:rsid w:val="00AD0C2D"/>
    <w:rsid w:val="00AD3B76"/>
    <w:rsid w:val="00AD7945"/>
    <w:rsid w:val="00AE0E55"/>
    <w:rsid w:val="00AE0F78"/>
    <w:rsid w:val="00AE366A"/>
    <w:rsid w:val="00AE3A4C"/>
    <w:rsid w:val="00AE6511"/>
    <w:rsid w:val="00AF1311"/>
    <w:rsid w:val="00AF60B9"/>
    <w:rsid w:val="00AF618D"/>
    <w:rsid w:val="00AF7F31"/>
    <w:rsid w:val="00B00FA9"/>
    <w:rsid w:val="00B04228"/>
    <w:rsid w:val="00B042E0"/>
    <w:rsid w:val="00B05380"/>
    <w:rsid w:val="00B05962"/>
    <w:rsid w:val="00B05A31"/>
    <w:rsid w:val="00B0679B"/>
    <w:rsid w:val="00B0683D"/>
    <w:rsid w:val="00B07185"/>
    <w:rsid w:val="00B11D74"/>
    <w:rsid w:val="00B12B21"/>
    <w:rsid w:val="00B15122"/>
    <w:rsid w:val="00B15449"/>
    <w:rsid w:val="00B15ED6"/>
    <w:rsid w:val="00B16C2F"/>
    <w:rsid w:val="00B21F3F"/>
    <w:rsid w:val="00B225F4"/>
    <w:rsid w:val="00B25073"/>
    <w:rsid w:val="00B25B07"/>
    <w:rsid w:val="00B26BB6"/>
    <w:rsid w:val="00B27303"/>
    <w:rsid w:val="00B27F2C"/>
    <w:rsid w:val="00B30C41"/>
    <w:rsid w:val="00B31DBE"/>
    <w:rsid w:val="00B444BB"/>
    <w:rsid w:val="00B45B4C"/>
    <w:rsid w:val="00B46AA1"/>
    <w:rsid w:val="00B46CE9"/>
    <w:rsid w:val="00B470B7"/>
    <w:rsid w:val="00B47104"/>
    <w:rsid w:val="00B47FD1"/>
    <w:rsid w:val="00B5013E"/>
    <w:rsid w:val="00B516BB"/>
    <w:rsid w:val="00B5253D"/>
    <w:rsid w:val="00B5546A"/>
    <w:rsid w:val="00B5644E"/>
    <w:rsid w:val="00B5729A"/>
    <w:rsid w:val="00B57EC9"/>
    <w:rsid w:val="00B63E4F"/>
    <w:rsid w:val="00B647F8"/>
    <w:rsid w:val="00B65410"/>
    <w:rsid w:val="00B7198B"/>
    <w:rsid w:val="00B74A61"/>
    <w:rsid w:val="00B7538C"/>
    <w:rsid w:val="00B82CD8"/>
    <w:rsid w:val="00B84DB2"/>
    <w:rsid w:val="00B86E7B"/>
    <w:rsid w:val="00B87B30"/>
    <w:rsid w:val="00B92980"/>
    <w:rsid w:val="00B94202"/>
    <w:rsid w:val="00B946F4"/>
    <w:rsid w:val="00B94EB2"/>
    <w:rsid w:val="00B95221"/>
    <w:rsid w:val="00B956E5"/>
    <w:rsid w:val="00B96C28"/>
    <w:rsid w:val="00B97505"/>
    <w:rsid w:val="00BA3C47"/>
    <w:rsid w:val="00BA5784"/>
    <w:rsid w:val="00BA5AAF"/>
    <w:rsid w:val="00BA6492"/>
    <w:rsid w:val="00BA71BF"/>
    <w:rsid w:val="00BA7F79"/>
    <w:rsid w:val="00BB7BB0"/>
    <w:rsid w:val="00BC0D09"/>
    <w:rsid w:val="00BC2798"/>
    <w:rsid w:val="00BC3555"/>
    <w:rsid w:val="00BC3711"/>
    <w:rsid w:val="00BC37C2"/>
    <w:rsid w:val="00BC38BB"/>
    <w:rsid w:val="00BC4068"/>
    <w:rsid w:val="00BD1059"/>
    <w:rsid w:val="00BD2720"/>
    <w:rsid w:val="00BD4336"/>
    <w:rsid w:val="00BD4B8D"/>
    <w:rsid w:val="00BD50FC"/>
    <w:rsid w:val="00BD55E8"/>
    <w:rsid w:val="00BD5D42"/>
    <w:rsid w:val="00BE478D"/>
    <w:rsid w:val="00BE6418"/>
    <w:rsid w:val="00BF34B7"/>
    <w:rsid w:val="00BF359D"/>
    <w:rsid w:val="00BF592D"/>
    <w:rsid w:val="00BF5C38"/>
    <w:rsid w:val="00BF5DE2"/>
    <w:rsid w:val="00BF6F0B"/>
    <w:rsid w:val="00C02176"/>
    <w:rsid w:val="00C04038"/>
    <w:rsid w:val="00C05901"/>
    <w:rsid w:val="00C05B9B"/>
    <w:rsid w:val="00C06A35"/>
    <w:rsid w:val="00C06ED4"/>
    <w:rsid w:val="00C1216C"/>
    <w:rsid w:val="00C1220C"/>
    <w:rsid w:val="00C12B51"/>
    <w:rsid w:val="00C14FAF"/>
    <w:rsid w:val="00C22778"/>
    <w:rsid w:val="00C24471"/>
    <w:rsid w:val="00C24650"/>
    <w:rsid w:val="00C25465"/>
    <w:rsid w:val="00C2558A"/>
    <w:rsid w:val="00C3063E"/>
    <w:rsid w:val="00C3239E"/>
    <w:rsid w:val="00C33079"/>
    <w:rsid w:val="00C34722"/>
    <w:rsid w:val="00C37AA7"/>
    <w:rsid w:val="00C4043D"/>
    <w:rsid w:val="00C438DF"/>
    <w:rsid w:val="00C46387"/>
    <w:rsid w:val="00C469FE"/>
    <w:rsid w:val="00C479FA"/>
    <w:rsid w:val="00C521A9"/>
    <w:rsid w:val="00C53669"/>
    <w:rsid w:val="00C55A12"/>
    <w:rsid w:val="00C56079"/>
    <w:rsid w:val="00C60992"/>
    <w:rsid w:val="00C60F72"/>
    <w:rsid w:val="00C620EE"/>
    <w:rsid w:val="00C6553E"/>
    <w:rsid w:val="00C664F8"/>
    <w:rsid w:val="00C71FB3"/>
    <w:rsid w:val="00C727A9"/>
    <w:rsid w:val="00C80EBC"/>
    <w:rsid w:val="00C81647"/>
    <w:rsid w:val="00C8172C"/>
    <w:rsid w:val="00C83A13"/>
    <w:rsid w:val="00C86F10"/>
    <w:rsid w:val="00C8756F"/>
    <w:rsid w:val="00C9068C"/>
    <w:rsid w:val="00C91093"/>
    <w:rsid w:val="00C92967"/>
    <w:rsid w:val="00CA1EA6"/>
    <w:rsid w:val="00CA2A75"/>
    <w:rsid w:val="00CA2D67"/>
    <w:rsid w:val="00CA3D0C"/>
    <w:rsid w:val="00CA654B"/>
    <w:rsid w:val="00CA6FD4"/>
    <w:rsid w:val="00CB22C3"/>
    <w:rsid w:val="00CB4FA7"/>
    <w:rsid w:val="00CB72B8"/>
    <w:rsid w:val="00CC1C90"/>
    <w:rsid w:val="00CC1DEA"/>
    <w:rsid w:val="00CC3BAB"/>
    <w:rsid w:val="00CC5C85"/>
    <w:rsid w:val="00CC75A3"/>
    <w:rsid w:val="00CD0BA8"/>
    <w:rsid w:val="00CD10EE"/>
    <w:rsid w:val="00CD30A8"/>
    <w:rsid w:val="00CD4C7B"/>
    <w:rsid w:val="00CD5450"/>
    <w:rsid w:val="00CD58FE"/>
    <w:rsid w:val="00CD76D4"/>
    <w:rsid w:val="00CE380D"/>
    <w:rsid w:val="00CE44F6"/>
    <w:rsid w:val="00CE686A"/>
    <w:rsid w:val="00CE7832"/>
    <w:rsid w:val="00CF1C11"/>
    <w:rsid w:val="00CF2198"/>
    <w:rsid w:val="00CF3468"/>
    <w:rsid w:val="00CF5D04"/>
    <w:rsid w:val="00CF69F8"/>
    <w:rsid w:val="00D00E37"/>
    <w:rsid w:val="00D03CAE"/>
    <w:rsid w:val="00D0534A"/>
    <w:rsid w:val="00D06E02"/>
    <w:rsid w:val="00D117C6"/>
    <w:rsid w:val="00D1301F"/>
    <w:rsid w:val="00D1597B"/>
    <w:rsid w:val="00D1675B"/>
    <w:rsid w:val="00D169D6"/>
    <w:rsid w:val="00D169FF"/>
    <w:rsid w:val="00D200A3"/>
    <w:rsid w:val="00D20C98"/>
    <w:rsid w:val="00D23495"/>
    <w:rsid w:val="00D24A3A"/>
    <w:rsid w:val="00D259A0"/>
    <w:rsid w:val="00D260DF"/>
    <w:rsid w:val="00D26E70"/>
    <w:rsid w:val="00D307FA"/>
    <w:rsid w:val="00D30BEA"/>
    <w:rsid w:val="00D33BE3"/>
    <w:rsid w:val="00D33E66"/>
    <w:rsid w:val="00D34592"/>
    <w:rsid w:val="00D371A7"/>
    <w:rsid w:val="00D3792D"/>
    <w:rsid w:val="00D37CD6"/>
    <w:rsid w:val="00D427BE"/>
    <w:rsid w:val="00D42D17"/>
    <w:rsid w:val="00D43DB3"/>
    <w:rsid w:val="00D44DDF"/>
    <w:rsid w:val="00D452AF"/>
    <w:rsid w:val="00D455D8"/>
    <w:rsid w:val="00D50160"/>
    <w:rsid w:val="00D54C08"/>
    <w:rsid w:val="00D55E47"/>
    <w:rsid w:val="00D56987"/>
    <w:rsid w:val="00D57B79"/>
    <w:rsid w:val="00D60055"/>
    <w:rsid w:val="00D62E19"/>
    <w:rsid w:val="00D652C2"/>
    <w:rsid w:val="00D66BA6"/>
    <w:rsid w:val="00D67CD1"/>
    <w:rsid w:val="00D71BC6"/>
    <w:rsid w:val="00D738D6"/>
    <w:rsid w:val="00D74994"/>
    <w:rsid w:val="00D80795"/>
    <w:rsid w:val="00D808DC"/>
    <w:rsid w:val="00D80A8C"/>
    <w:rsid w:val="00D854BE"/>
    <w:rsid w:val="00D87464"/>
    <w:rsid w:val="00D87E00"/>
    <w:rsid w:val="00D91260"/>
    <w:rsid w:val="00D9134D"/>
    <w:rsid w:val="00D92210"/>
    <w:rsid w:val="00D96D11"/>
    <w:rsid w:val="00DA27D2"/>
    <w:rsid w:val="00DA28B2"/>
    <w:rsid w:val="00DA3149"/>
    <w:rsid w:val="00DA4322"/>
    <w:rsid w:val="00DA7A03"/>
    <w:rsid w:val="00DB01B9"/>
    <w:rsid w:val="00DB0DB8"/>
    <w:rsid w:val="00DB1818"/>
    <w:rsid w:val="00DB28FB"/>
    <w:rsid w:val="00DB36CF"/>
    <w:rsid w:val="00DB4D8B"/>
    <w:rsid w:val="00DB653A"/>
    <w:rsid w:val="00DB6824"/>
    <w:rsid w:val="00DB76C6"/>
    <w:rsid w:val="00DC02B0"/>
    <w:rsid w:val="00DC0887"/>
    <w:rsid w:val="00DC309B"/>
    <w:rsid w:val="00DC3C83"/>
    <w:rsid w:val="00DC4DA2"/>
    <w:rsid w:val="00DC5261"/>
    <w:rsid w:val="00DC5497"/>
    <w:rsid w:val="00DC73CB"/>
    <w:rsid w:val="00DD04ED"/>
    <w:rsid w:val="00DD132A"/>
    <w:rsid w:val="00DD227B"/>
    <w:rsid w:val="00DD3773"/>
    <w:rsid w:val="00DD4575"/>
    <w:rsid w:val="00DE04D0"/>
    <w:rsid w:val="00DE05DF"/>
    <w:rsid w:val="00DE25D2"/>
    <w:rsid w:val="00DE5451"/>
    <w:rsid w:val="00DE5DCF"/>
    <w:rsid w:val="00DE6086"/>
    <w:rsid w:val="00DE690A"/>
    <w:rsid w:val="00DE7FA0"/>
    <w:rsid w:val="00DF12A6"/>
    <w:rsid w:val="00DF163D"/>
    <w:rsid w:val="00DF280C"/>
    <w:rsid w:val="00DF30C8"/>
    <w:rsid w:val="00DF6D56"/>
    <w:rsid w:val="00DF76AF"/>
    <w:rsid w:val="00E01272"/>
    <w:rsid w:val="00E015E1"/>
    <w:rsid w:val="00E03D53"/>
    <w:rsid w:val="00E04DD3"/>
    <w:rsid w:val="00E07D14"/>
    <w:rsid w:val="00E11114"/>
    <w:rsid w:val="00E135D3"/>
    <w:rsid w:val="00E14BE3"/>
    <w:rsid w:val="00E15121"/>
    <w:rsid w:val="00E2406C"/>
    <w:rsid w:val="00E26D9F"/>
    <w:rsid w:val="00E35A07"/>
    <w:rsid w:val="00E425B3"/>
    <w:rsid w:val="00E427EB"/>
    <w:rsid w:val="00E43152"/>
    <w:rsid w:val="00E44678"/>
    <w:rsid w:val="00E46C08"/>
    <w:rsid w:val="00E471CF"/>
    <w:rsid w:val="00E4780C"/>
    <w:rsid w:val="00E51BDD"/>
    <w:rsid w:val="00E53B66"/>
    <w:rsid w:val="00E556B2"/>
    <w:rsid w:val="00E614BE"/>
    <w:rsid w:val="00E6182B"/>
    <w:rsid w:val="00E62835"/>
    <w:rsid w:val="00E62926"/>
    <w:rsid w:val="00E62ED1"/>
    <w:rsid w:val="00E63B1F"/>
    <w:rsid w:val="00E64DAD"/>
    <w:rsid w:val="00E6699C"/>
    <w:rsid w:val="00E67A70"/>
    <w:rsid w:val="00E67EE5"/>
    <w:rsid w:val="00E70012"/>
    <w:rsid w:val="00E7085F"/>
    <w:rsid w:val="00E70AC8"/>
    <w:rsid w:val="00E7333C"/>
    <w:rsid w:val="00E73F2B"/>
    <w:rsid w:val="00E76452"/>
    <w:rsid w:val="00E77089"/>
    <w:rsid w:val="00E77645"/>
    <w:rsid w:val="00E825FE"/>
    <w:rsid w:val="00E83697"/>
    <w:rsid w:val="00E859B6"/>
    <w:rsid w:val="00E87AB5"/>
    <w:rsid w:val="00E9374F"/>
    <w:rsid w:val="00E95EED"/>
    <w:rsid w:val="00E9641F"/>
    <w:rsid w:val="00E971CC"/>
    <w:rsid w:val="00EA66C9"/>
    <w:rsid w:val="00EA6753"/>
    <w:rsid w:val="00EB1E23"/>
    <w:rsid w:val="00EC0911"/>
    <w:rsid w:val="00EC0997"/>
    <w:rsid w:val="00EC0A5B"/>
    <w:rsid w:val="00EC35B1"/>
    <w:rsid w:val="00EC4A25"/>
    <w:rsid w:val="00EC7B95"/>
    <w:rsid w:val="00EC7CFD"/>
    <w:rsid w:val="00ED0403"/>
    <w:rsid w:val="00ED0A14"/>
    <w:rsid w:val="00ED1271"/>
    <w:rsid w:val="00ED3B4C"/>
    <w:rsid w:val="00ED420C"/>
    <w:rsid w:val="00EE17E2"/>
    <w:rsid w:val="00EF1280"/>
    <w:rsid w:val="00EF3848"/>
    <w:rsid w:val="00EF4A2D"/>
    <w:rsid w:val="00EF612C"/>
    <w:rsid w:val="00F01030"/>
    <w:rsid w:val="00F025A2"/>
    <w:rsid w:val="00F036E9"/>
    <w:rsid w:val="00F03782"/>
    <w:rsid w:val="00F07388"/>
    <w:rsid w:val="00F111BE"/>
    <w:rsid w:val="00F11A14"/>
    <w:rsid w:val="00F11A38"/>
    <w:rsid w:val="00F13991"/>
    <w:rsid w:val="00F16305"/>
    <w:rsid w:val="00F1757E"/>
    <w:rsid w:val="00F2026E"/>
    <w:rsid w:val="00F2210A"/>
    <w:rsid w:val="00F24093"/>
    <w:rsid w:val="00F25D90"/>
    <w:rsid w:val="00F266FE"/>
    <w:rsid w:val="00F27D13"/>
    <w:rsid w:val="00F31372"/>
    <w:rsid w:val="00F31522"/>
    <w:rsid w:val="00F32BED"/>
    <w:rsid w:val="00F33A46"/>
    <w:rsid w:val="00F34FCB"/>
    <w:rsid w:val="00F37743"/>
    <w:rsid w:val="00F41448"/>
    <w:rsid w:val="00F42A26"/>
    <w:rsid w:val="00F4356E"/>
    <w:rsid w:val="00F462F7"/>
    <w:rsid w:val="00F46A4C"/>
    <w:rsid w:val="00F50780"/>
    <w:rsid w:val="00F51CC6"/>
    <w:rsid w:val="00F54A3D"/>
    <w:rsid w:val="00F54CB0"/>
    <w:rsid w:val="00F55313"/>
    <w:rsid w:val="00F5646E"/>
    <w:rsid w:val="00F566CD"/>
    <w:rsid w:val="00F570D8"/>
    <w:rsid w:val="00F57545"/>
    <w:rsid w:val="00F579CD"/>
    <w:rsid w:val="00F64422"/>
    <w:rsid w:val="00F64746"/>
    <w:rsid w:val="00F653B8"/>
    <w:rsid w:val="00F6562B"/>
    <w:rsid w:val="00F67A6C"/>
    <w:rsid w:val="00F71B89"/>
    <w:rsid w:val="00F7353C"/>
    <w:rsid w:val="00F73B49"/>
    <w:rsid w:val="00F75831"/>
    <w:rsid w:val="00F76F8F"/>
    <w:rsid w:val="00F81922"/>
    <w:rsid w:val="00F83357"/>
    <w:rsid w:val="00F83E8C"/>
    <w:rsid w:val="00F8460D"/>
    <w:rsid w:val="00F84D55"/>
    <w:rsid w:val="00F86AC1"/>
    <w:rsid w:val="00F91DB5"/>
    <w:rsid w:val="00F941DF"/>
    <w:rsid w:val="00F954A7"/>
    <w:rsid w:val="00FA1266"/>
    <w:rsid w:val="00FA332D"/>
    <w:rsid w:val="00FA467D"/>
    <w:rsid w:val="00FA5CA2"/>
    <w:rsid w:val="00FA6171"/>
    <w:rsid w:val="00FB1153"/>
    <w:rsid w:val="00FB155D"/>
    <w:rsid w:val="00FB1A74"/>
    <w:rsid w:val="00FB3220"/>
    <w:rsid w:val="00FB363F"/>
    <w:rsid w:val="00FB36FA"/>
    <w:rsid w:val="00FB44B6"/>
    <w:rsid w:val="00FB5F4E"/>
    <w:rsid w:val="00FC1192"/>
    <w:rsid w:val="00FC12F8"/>
    <w:rsid w:val="00FC1B24"/>
    <w:rsid w:val="00FC33D2"/>
    <w:rsid w:val="00FC466C"/>
    <w:rsid w:val="00FC4AC6"/>
    <w:rsid w:val="00FC57D8"/>
    <w:rsid w:val="00FC614A"/>
    <w:rsid w:val="00FD6AB9"/>
    <w:rsid w:val="00FE106D"/>
    <w:rsid w:val="00FE251B"/>
    <w:rsid w:val="00FE2B91"/>
    <w:rsid w:val="00FE31EE"/>
    <w:rsid w:val="00FE3EF4"/>
    <w:rsid w:val="00FE4980"/>
    <w:rsid w:val="00FE65C9"/>
    <w:rsid w:val="00FF0221"/>
    <w:rsid w:val="00FF0731"/>
    <w:rsid w:val="00FF2CB6"/>
    <w:rsid w:val="00FF5AEF"/>
    <w:rsid w:val="00FF6C17"/>
    <w:rsid w:val="084F1714"/>
    <w:rsid w:val="15124419"/>
    <w:rsid w:val="1949F4CC"/>
    <w:rsid w:val="19E71860"/>
    <w:rsid w:val="23665853"/>
    <w:rsid w:val="2C45C30D"/>
    <w:rsid w:val="2C7243FD"/>
    <w:rsid w:val="35459F21"/>
    <w:rsid w:val="39487590"/>
    <w:rsid w:val="3A800F93"/>
    <w:rsid w:val="3B00D1EA"/>
    <w:rsid w:val="4369BD0B"/>
    <w:rsid w:val="4FC4F17C"/>
    <w:rsid w:val="5606395F"/>
    <w:rsid w:val="5C0C0D10"/>
    <w:rsid w:val="6018840E"/>
    <w:rsid w:val="60C185A4"/>
    <w:rsid w:val="70336D78"/>
    <w:rsid w:val="78DBA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0DA8826-241B-4823-95F2-5C2040D0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05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9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3152"/>
    <w:pPr>
      <w:spacing w:before="100" w:beforeAutospacing="1" w:after="100" w:afterAutospacing="1"/>
    </w:pPr>
    <w:rPr>
      <w:sz w:val="24"/>
      <w:szCs w:val="24"/>
      <w:lang w:val="en-US"/>
    </w:rPr>
  </w:style>
  <w:style w:type="paragraph" w:styleId="ListParagraph">
    <w:name w:val="List Paragraph"/>
    <w:aliases w:val="- Bullets,Lista1,?? ??,?????,????,列出段落1,中等深浅网格 1 - 着色 21,¥ê¥¹¥È¶ÎÂä,¥¡¡¡¡ì¬º¥¹¥È¶ÎÂä,ÁÐ³ö¶ÎÂä,列表段落1,—ño’i—Ž,1st level - Bullet List Paragraph,Lettre d'introduction,Paragrafo elenco,Normal bullet 2,Bullet list,목록단락,列,リスト段落,列表段落11,列表段"/>
    <w:basedOn w:val="Normal"/>
    <w:link w:val="ListParagraphChar"/>
    <w:uiPriority w:val="34"/>
    <w:qFormat/>
    <w:rsid w:val="00E43152"/>
    <w:pPr>
      <w:spacing w:after="0"/>
      <w:ind w:left="720"/>
      <w:contextualSpacing/>
    </w:pPr>
    <w:rPr>
      <w:sz w:val="24"/>
      <w:szCs w:val="24"/>
      <w:lang w:val="en-US"/>
    </w:rPr>
  </w:style>
  <w:style w:type="character" w:customStyle="1" w:styleId="ListParagraphChar">
    <w:name w:val="List Paragraph Char"/>
    <w:aliases w:val="- Bullets Char,Lista1 Char,?? ?? Char,????? Char,???? Char,列出段落1 Char,中等深浅网格 1 - 着色 21 Char,¥ê¥¹¥È¶ÎÂä Char,¥¡¡¡¡ì¬º¥¹¥È¶ÎÂä Char,ÁÐ³ö¶ÎÂä Char,列表段落1 Char,—ño’i—Ž Char,1st level - Bullet List Paragraph Char,Paragrafo elenco Char"/>
    <w:link w:val="ListParagraph"/>
    <w:uiPriority w:val="34"/>
    <w:qFormat/>
    <w:locked/>
    <w:rsid w:val="00DE7FA0"/>
    <w:rPr>
      <w:sz w:val="24"/>
      <w:szCs w:val="24"/>
      <w:lang w:val="en-US" w:eastAsia="en-US"/>
    </w:rPr>
  </w:style>
  <w:style w:type="character" w:styleId="CommentReference">
    <w:name w:val="annotation reference"/>
    <w:basedOn w:val="DefaultParagraphFont"/>
    <w:rsid w:val="00FB155D"/>
    <w:rPr>
      <w:sz w:val="16"/>
      <w:szCs w:val="16"/>
    </w:rPr>
  </w:style>
  <w:style w:type="paragraph" w:styleId="CommentText">
    <w:name w:val="annotation text"/>
    <w:basedOn w:val="Normal"/>
    <w:link w:val="CommentTextChar"/>
    <w:rsid w:val="00FB155D"/>
  </w:style>
  <w:style w:type="character" w:customStyle="1" w:styleId="CommentTextChar">
    <w:name w:val="Comment Text Char"/>
    <w:basedOn w:val="DefaultParagraphFont"/>
    <w:link w:val="CommentText"/>
    <w:rsid w:val="00FB155D"/>
    <w:rPr>
      <w:lang w:eastAsia="en-US"/>
    </w:rPr>
  </w:style>
  <w:style w:type="paragraph" w:styleId="CommentSubject">
    <w:name w:val="annotation subject"/>
    <w:basedOn w:val="CommentText"/>
    <w:next w:val="CommentText"/>
    <w:link w:val="CommentSubjectChar"/>
    <w:rsid w:val="00FB155D"/>
    <w:rPr>
      <w:b/>
      <w:bCs/>
    </w:rPr>
  </w:style>
  <w:style w:type="character" w:customStyle="1" w:styleId="CommentSubjectChar">
    <w:name w:val="Comment Subject Char"/>
    <w:basedOn w:val="CommentTextChar"/>
    <w:link w:val="CommentSubject"/>
    <w:rsid w:val="00FB155D"/>
    <w:rPr>
      <w:b/>
      <w:bCs/>
      <w:lang w:eastAsia="en-US"/>
    </w:rPr>
  </w:style>
  <w:style w:type="paragraph" w:styleId="Revision">
    <w:name w:val="Revision"/>
    <w:hidden/>
    <w:uiPriority w:val="99"/>
    <w:semiHidden/>
    <w:rsid w:val="00306AB2"/>
    <w:rPr>
      <w:lang w:eastAsia="en-US"/>
    </w:rPr>
  </w:style>
  <w:style w:type="paragraph" w:styleId="Caption">
    <w:name w:val="caption"/>
    <w:basedOn w:val="Normal"/>
    <w:next w:val="Normal"/>
    <w:unhideWhenUsed/>
    <w:qFormat/>
    <w:rsid w:val="00387E47"/>
    <w:pPr>
      <w:spacing w:after="200"/>
    </w:pPr>
    <w:rPr>
      <w:i/>
      <w:iCs/>
      <w:color w:val="44546A" w:themeColor="text2"/>
      <w:sz w:val="18"/>
      <w:szCs w:val="18"/>
    </w:rPr>
  </w:style>
  <w:style w:type="paragraph" w:customStyle="1" w:styleId="Doc-text2">
    <w:name w:val="Doc-text2"/>
    <w:basedOn w:val="Normal"/>
    <w:link w:val="Doc-text2Char"/>
    <w:qFormat/>
    <w:rsid w:val="001631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3126"/>
    <w:rPr>
      <w:rFonts w:ascii="Arial" w:eastAsia="MS Mincho" w:hAnsi="Arial"/>
      <w:szCs w:val="24"/>
    </w:rPr>
  </w:style>
  <w:style w:type="paragraph" w:styleId="BodyText">
    <w:name w:val="Body Text"/>
    <w:basedOn w:val="Normal"/>
    <w:link w:val="BodyTextChar"/>
    <w:unhideWhenUsed/>
    <w:qFormat/>
    <w:rsid w:val="003D788F"/>
    <w:pPr>
      <w:overflowPunct w:val="0"/>
      <w:autoSpaceDE w:val="0"/>
      <w:autoSpaceDN w:val="0"/>
      <w:adjustRightInd w:val="0"/>
      <w:spacing w:after="120"/>
    </w:pPr>
    <w:rPr>
      <w:color w:val="000000"/>
      <w:lang w:val="en-US" w:eastAsia="ja-JP"/>
    </w:rPr>
  </w:style>
  <w:style w:type="character" w:customStyle="1" w:styleId="BodyTextChar">
    <w:name w:val="Body Text Char"/>
    <w:basedOn w:val="DefaultParagraphFont"/>
    <w:link w:val="BodyText"/>
    <w:qFormat/>
    <w:rsid w:val="003D788F"/>
    <w:rPr>
      <w:rFonts w:eastAsia="宋体"/>
      <w:color w:val="000000"/>
      <w:lang w:val="en-US" w:eastAsia="ja-JP"/>
    </w:rPr>
  </w:style>
  <w:style w:type="character" w:customStyle="1" w:styleId="EditorsNoteChar">
    <w:name w:val="Editor's Note Char"/>
    <w:aliases w:val="EN Char"/>
    <w:link w:val="EditorsNote"/>
    <w:locked/>
    <w:rsid w:val="00561C94"/>
    <w:rPr>
      <w:color w:val="FF0000"/>
      <w:lang w:eastAsia="en-US"/>
    </w:rPr>
  </w:style>
  <w:style w:type="character" w:styleId="Mention">
    <w:name w:val="Mention"/>
    <w:basedOn w:val="DefaultParagraphFont"/>
    <w:uiPriority w:val="99"/>
    <w:unhideWhenUsed/>
    <w:rsid w:val="009337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42506">
      <w:bodyDiv w:val="1"/>
      <w:marLeft w:val="0"/>
      <w:marRight w:val="0"/>
      <w:marTop w:val="0"/>
      <w:marBottom w:val="0"/>
      <w:divBdr>
        <w:top w:val="none" w:sz="0" w:space="0" w:color="auto"/>
        <w:left w:val="none" w:sz="0" w:space="0" w:color="auto"/>
        <w:bottom w:val="none" w:sz="0" w:space="0" w:color="auto"/>
        <w:right w:val="none" w:sz="0" w:space="0" w:color="auto"/>
      </w:divBdr>
    </w:div>
    <w:div w:id="393165719">
      <w:bodyDiv w:val="1"/>
      <w:marLeft w:val="0"/>
      <w:marRight w:val="0"/>
      <w:marTop w:val="0"/>
      <w:marBottom w:val="0"/>
      <w:divBdr>
        <w:top w:val="none" w:sz="0" w:space="0" w:color="auto"/>
        <w:left w:val="none" w:sz="0" w:space="0" w:color="auto"/>
        <w:bottom w:val="none" w:sz="0" w:space="0" w:color="auto"/>
        <w:right w:val="none" w:sz="0" w:space="0" w:color="auto"/>
      </w:divBdr>
    </w:div>
    <w:div w:id="732780450">
      <w:bodyDiv w:val="1"/>
      <w:marLeft w:val="0"/>
      <w:marRight w:val="0"/>
      <w:marTop w:val="0"/>
      <w:marBottom w:val="0"/>
      <w:divBdr>
        <w:top w:val="none" w:sz="0" w:space="0" w:color="auto"/>
        <w:left w:val="none" w:sz="0" w:space="0" w:color="auto"/>
        <w:bottom w:val="none" w:sz="0" w:space="0" w:color="auto"/>
        <w:right w:val="none" w:sz="0" w:space="0" w:color="auto"/>
      </w:divBdr>
    </w:div>
    <w:div w:id="743070739">
      <w:bodyDiv w:val="1"/>
      <w:marLeft w:val="0"/>
      <w:marRight w:val="0"/>
      <w:marTop w:val="0"/>
      <w:marBottom w:val="0"/>
      <w:divBdr>
        <w:top w:val="none" w:sz="0" w:space="0" w:color="auto"/>
        <w:left w:val="none" w:sz="0" w:space="0" w:color="auto"/>
        <w:bottom w:val="none" w:sz="0" w:space="0" w:color="auto"/>
        <w:right w:val="none" w:sz="0" w:space="0" w:color="auto"/>
      </w:divBdr>
    </w:div>
    <w:div w:id="753865539">
      <w:bodyDiv w:val="1"/>
      <w:marLeft w:val="0"/>
      <w:marRight w:val="0"/>
      <w:marTop w:val="0"/>
      <w:marBottom w:val="0"/>
      <w:divBdr>
        <w:top w:val="none" w:sz="0" w:space="0" w:color="auto"/>
        <w:left w:val="none" w:sz="0" w:space="0" w:color="auto"/>
        <w:bottom w:val="none" w:sz="0" w:space="0" w:color="auto"/>
        <w:right w:val="none" w:sz="0" w:space="0" w:color="auto"/>
      </w:divBdr>
      <w:divsChild>
        <w:div w:id="727531227">
          <w:marLeft w:val="547"/>
          <w:marRight w:val="0"/>
          <w:marTop w:val="0"/>
          <w:marBottom w:val="120"/>
          <w:divBdr>
            <w:top w:val="none" w:sz="0" w:space="0" w:color="auto"/>
            <w:left w:val="none" w:sz="0" w:space="0" w:color="auto"/>
            <w:bottom w:val="none" w:sz="0" w:space="0" w:color="auto"/>
            <w:right w:val="none" w:sz="0" w:space="0" w:color="auto"/>
          </w:divBdr>
        </w:div>
        <w:div w:id="1396471377">
          <w:marLeft w:val="547"/>
          <w:marRight w:val="0"/>
          <w:marTop w:val="0"/>
          <w:marBottom w:val="120"/>
          <w:divBdr>
            <w:top w:val="none" w:sz="0" w:space="0" w:color="auto"/>
            <w:left w:val="none" w:sz="0" w:space="0" w:color="auto"/>
            <w:bottom w:val="none" w:sz="0" w:space="0" w:color="auto"/>
            <w:right w:val="none" w:sz="0" w:space="0" w:color="auto"/>
          </w:divBdr>
        </w:div>
        <w:div w:id="1410078279">
          <w:marLeft w:val="547"/>
          <w:marRight w:val="0"/>
          <w:marTop w:val="0"/>
          <w:marBottom w:val="120"/>
          <w:divBdr>
            <w:top w:val="none" w:sz="0" w:space="0" w:color="auto"/>
            <w:left w:val="none" w:sz="0" w:space="0" w:color="auto"/>
            <w:bottom w:val="none" w:sz="0" w:space="0" w:color="auto"/>
            <w:right w:val="none" w:sz="0" w:space="0" w:color="auto"/>
          </w:divBdr>
        </w:div>
        <w:div w:id="1797799652">
          <w:marLeft w:val="547"/>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6800449">
      <w:bodyDiv w:val="1"/>
      <w:marLeft w:val="0"/>
      <w:marRight w:val="0"/>
      <w:marTop w:val="0"/>
      <w:marBottom w:val="0"/>
      <w:divBdr>
        <w:top w:val="none" w:sz="0" w:space="0" w:color="auto"/>
        <w:left w:val="none" w:sz="0" w:space="0" w:color="auto"/>
        <w:bottom w:val="none" w:sz="0" w:space="0" w:color="auto"/>
        <w:right w:val="none" w:sz="0" w:space="0" w:color="auto"/>
      </w:divBdr>
      <w:divsChild>
        <w:div w:id="318774469">
          <w:marLeft w:val="547"/>
          <w:marRight w:val="0"/>
          <w:marTop w:val="0"/>
          <w:marBottom w:val="120"/>
          <w:divBdr>
            <w:top w:val="none" w:sz="0" w:space="0" w:color="auto"/>
            <w:left w:val="none" w:sz="0" w:space="0" w:color="auto"/>
            <w:bottom w:val="none" w:sz="0" w:space="0" w:color="auto"/>
            <w:right w:val="none" w:sz="0" w:space="0" w:color="auto"/>
          </w:divBdr>
        </w:div>
        <w:div w:id="1174801040">
          <w:marLeft w:val="547"/>
          <w:marRight w:val="0"/>
          <w:marTop w:val="0"/>
          <w:marBottom w:val="120"/>
          <w:divBdr>
            <w:top w:val="none" w:sz="0" w:space="0" w:color="auto"/>
            <w:left w:val="none" w:sz="0" w:space="0" w:color="auto"/>
            <w:bottom w:val="none" w:sz="0" w:space="0" w:color="auto"/>
            <w:right w:val="none" w:sz="0" w:space="0" w:color="auto"/>
          </w:divBdr>
        </w:div>
        <w:div w:id="1205875513">
          <w:marLeft w:val="547"/>
          <w:marRight w:val="0"/>
          <w:marTop w:val="0"/>
          <w:marBottom w:val="120"/>
          <w:divBdr>
            <w:top w:val="none" w:sz="0" w:space="0" w:color="auto"/>
            <w:left w:val="none" w:sz="0" w:space="0" w:color="auto"/>
            <w:bottom w:val="none" w:sz="0" w:space="0" w:color="auto"/>
            <w:right w:val="none" w:sz="0" w:space="0" w:color="auto"/>
          </w:divBdr>
        </w:div>
        <w:div w:id="1799640286">
          <w:marLeft w:val="547"/>
          <w:marRight w:val="0"/>
          <w:marTop w:val="0"/>
          <w:marBottom w:val="120"/>
          <w:divBdr>
            <w:top w:val="none" w:sz="0" w:space="0" w:color="auto"/>
            <w:left w:val="none" w:sz="0" w:space="0" w:color="auto"/>
            <w:bottom w:val="none" w:sz="0" w:space="0" w:color="auto"/>
            <w:right w:val="none" w:sz="0" w:space="0" w:color="auto"/>
          </w:divBdr>
        </w:div>
      </w:divsChild>
    </w:div>
    <w:div w:id="11885652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7658857">
      <w:bodyDiv w:val="1"/>
      <w:marLeft w:val="0"/>
      <w:marRight w:val="0"/>
      <w:marTop w:val="0"/>
      <w:marBottom w:val="0"/>
      <w:divBdr>
        <w:top w:val="none" w:sz="0" w:space="0" w:color="auto"/>
        <w:left w:val="none" w:sz="0" w:space="0" w:color="auto"/>
        <w:bottom w:val="none" w:sz="0" w:space="0" w:color="auto"/>
        <w:right w:val="none" w:sz="0" w:space="0" w:color="auto"/>
      </w:divBdr>
    </w:div>
    <w:div w:id="1769696100">
      <w:bodyDiv w:val="1"/>
      <w:marLeft w:val="0"/>
      <w:marRight w:val="0"/>
      <w:marTop w:val="0"/>
      <w:marBottom w:val="0"/>
      <w:divBdr>
        <w:top w:val="none" w:sz="0" w:space="0" w:color="auto"/>
        <w:left w:val="none" w:sz="0" w:space="0" w:color="auto"/>
        <w:bottom w:val="none" w:sz="0" w:space="0" w:color="auto"/>
        <w:right w:val="none" w:sz="0" w:space="0" w:color="auto"/>
      </w:divBdr>
    </w:div>
    <w:div w:id="1911844320">
      <w:bodyDiv w:val="1"/>
      <w:marLeft w:val="0"/>
      <w:marRight w:val="0"/>
      <w:marTop w:val="0"/>
      <w:marBottom w:val="0"/>
      <w:divBdr>
        <w:top w:val="none" w:sz="0" w:space="0" w:color="auto"/>
        <w:left w:val="none" w:sz="0" w:space="0" w:color="auto"/>
        <w:bottom w:val="none" w:sz="0" w:space="0" w:color="auto"/>
        <w:right w:val="none" w:sz="0" w:space="0" w:color="auto"/>
      </w:divBdr>
      <w:divsChild>
        <w:div w:id="52046274">
          <w:marLeft w:val="547"/>
          <w:marRight w:val="0"/>
          <w:marTop w:val="0"/>
          <w:marBottom w:val="60"/>
          <w:divBdr>
            <w:top w:val="none" w:sz="0" w:space="0" w:color="auto"/>
            <w:left w:val="none" w:sz="0" w:space="0" w:color="auto"/>
            <w:bottom w:val="none" w:sz="0" w:space="0" w:color="auto"/>
            <w:right w:val="none" w:sz="0" w:space="0" w:color="auto"/>
          </w:divBdr>
        </w:div>
        <w:div w:id="363411056">
          <w:marLeft w:val="547"/>
          <w:marRight w:val="0"/>
          <w:marTop w:val="0"/>
          <w:marBottom w:val="60"/>
          <w:divBdr>
            <w:top w:val="none" w:sz="0" w:space="0" w:color="auto"/>
            <w:left w:val="none" w:sz="0" w:space="0" w:color="auto"/>
            <w:bottom w:val="none" w:sz="0" w:space="0" w:color="auto"/>
            <w:right w:val="none" w:sz="0" w:space="0" w:color="auto"/>
          </w:divBdr>
        </w:div>
        <w:div w:id="502091090">
          <w:marLeft w:val="547"/>
          <w:marRight w:val="0"/>
          <w:marTop w:val="0"/>
          <w:marBottom w:val="60"/>
          <w:divBdr>
            <w:top w:val="none" w:sz="0" w:space="0" w:color="auto"/>
            <w:left w:val="none" w:sz="0" w:space="0" w:color="auto"/>
            <w:bottom w:val="none" w:sz="0" w:space="0" w:color="auto"/>
            <w:right w:val="none" w:sz="0" w:space="0" w:color="auto"/>
          </w:divBdr>
        </w:div>
        <w:div w:id="573471008">
          <w:marLeft w:val="547"/>
          <w:marRight w:val="0"/>
          <w:marTop w:val="0"/>
          <w:marBottom w:val="60"/>
          <w:divBdr>
            <w:top w:val="none" w:sz="0" w:space="0" w:color="auto"/>
            <w:left w:val="none" w:sz="0" w:space="0" w:color="auto"/>
            <w:bottom w:val="none" w:sz="0" w:space="0" w:color="auto"/>
            <w:right w:val="none" w:sz="0" w:space="0" w:color="auto"/>
          </w:divBdr>
        </w:div>
        <w:div w:id="598298686">
          <w:marLeft w:val="547"/>
          <w:marRight w:val="0"/>
          <w:marTop w:val="0"/>
          <w:marBottom w:val="60"/>
          <w:divBdr>
            <w:top w:val="none" w:sz="0" w:space="0" w:color="auto"/>
            <w:left w:val="none" w:sz="0" w:space="0" w:color="auto"/>
            <w:bottom w:val="none" w:sz="0" w:space="0" w:color="auto"/>
            <w:right w:val="none" w:sz="0" w:space="0" w:color="auto"/>
          </w:divBdr>
        </w:div>
        <w:div w:id="601841414">
          <w:marLeft w:val="547"/>
          <w:marRight w:val="0"/>
          <w:marTop w:val="0"/>
          <w:marBottom w:val="60"/>
          <w:divBdr>
            <w:top w:val="none" w:sz="0" w:space="0" w:color="auto"/>
            <w:left w:val="none" w:sz="0" w:space="0" w:color="auto"/>
            <w:bottom w:val="none" w:sz="0" w:space="0" w:color="auto"/>
            <w:right w:val="none" w:sz="0" w:space="0" w:color="auto"/>
          </w:divBdr>
        </w:div>
        <w:div w:id="620385375">
          <w:marLeft w:val="547"/>
          <w:marRight w:val="0"/>
          <w:marTop w:val="0"/>
          <w:marBottom w:val="60"/>
          <w:divBdr>
            <w:top w:val="none" w:sz="0" w:space="0" w:color="auto"/>
            <w:left w:val="none" w:sz="0" w:space="0" w:color="auto"/>
            <w:bottom w:val="none" w:sz="0" w:space="0" w:color="auto"/>
            <w:right w:val="none" w:sz="0" w:space="0" w:color="auto"/>
          </w:divBdr>
        </w:div>
        <w:div w:id="777027045">
          <w:marLeft w:val="547"/>
          <w:marRight w:val="0"/>
          <w:marTop w:val="0"/>
          <w:marBottom w:val="60"/>
          <w:divBdr>
            <w:top w:val="none" w:sz="0" w:space="0" w:color="auto"/>
            <w:left w:val="none" w:sz="0" w:space="0" w:color="auto"/>
            <w:bottom w:val="none" w:sz="0" w:space="0" w:color="auto"/>
            <w:right w:val="none" w:sz="0" w:space="0" w:color="auto"/>
          </w:divBdr>
        </w:div>
        <w:div w:id="1184173399">
          <w:marLeft w:val="547"/>
          <w:marRight w:val="0"/>
          <w:marTop w:val="0"/>
          <w:marBottom w:val="60"/>
          <w:divBdr>
            <w:top w:val="none" w:sz="0" w:space="0" w:color="auto"/>
            <w:left w:val="none" w:sz="0" w:space="0" w:color="auto"/>
            <w:bottom w:val="none" w:sz="0" w:space="0" w:color="auto"/>
            <w:right w:val="none" w:sz="0" w:space="0" w:color="auto"/>
          </w:divBdr>
        </w:div>
        <w:div w:id="1377389166">
          <w:marLeft w:val="547"/>
          <w:marRight w:val="0"/>
          <w:marTop w:val="0"/>
          <w:marBottom w:val="60"/>
          <w:divBdr>
            <w:top w:val="none" w:sz="0" w:space="0" w:color="auto"/>
            <w:left w:val="none" w:sz="0" w:space="0" w:color="auto"/>
            <w:bottom w:val="none" w:sz="0" w:space="0" w:color="auto"/>
            <w:right w:val="none" w:sz="0" w:space="0" w:color="auto"/>
          </w:divBdr>
        </w:div>
        <w:div w:id="1386950721">
          <w:marLeft w:val="547"/>
          <w:marRight w:val="0"/>
          <w:marTop w:val="0"/>
          <w:marBottom w:val="60"/>
          <w:divBdr>
            <w:top w:val="none" w:sz="0" w:space="0" w:color="auto"/>
            <w:left w:val="none" w:sz="0" w:space="0" w:color="auto"/>
            <w:bottom w:val="none" w:sz="0" w:space="0" w:color="auto"/>
            <w:right w:val="none" w:sz="0" w:space="0" w:color="auto"/>
          </w:divBdr>
        </w:div>
        <w:div w:id="1490249388">
          <w:marLeft w:val="547"/>
          <w:marRight w:val="0"/>
          <w:marTop w:val="0"/>
          <w:marBottom w:val="60"/>
          <w:divBdr>
            <w:top w:val="none" w:sz="0" w:space="0" w:color="auto"/>
            <w:left w:val="none" w:sz="0" w:space="0" w:color="auto"/>
            <w:bottom w:val="none" w:sz="0" w:space="0" w:color="auto"/>
            <w:right w:val="none" w:sz="0" w:space="0" w:color="auto"/>
          </w:divBdr>
        </w:div>
        <w:div w:id="1518544790">
          <w:marLeft w:val="547"/>
          <w:marRight w:val="0"/>
          <w:marTop w:val="0"/>
          <w:marBottom w:val="60"/>
          <w:divBdr>
            <w:top w:val="none" w:sz="0" w:space="0" w:color="auto"/>
            <w:left w:val="none" w:sz="0" w:space="0" w:color="auto"/>
            <w:bottom w:val="none" w:sz="0" w:space="0" w:color="auto"/>
            <w:right w:val="none" w:sz="0" w:space="0" w:color="auto"/>
          </w:divBdr>
        </w:div>
        <w:div w:id="1550410112">
          <w:marLeft w:val="547"/>
          <w:marRight w:val="0"/>
          <w:marTop w:val="0"/>
          <w:marBottom w:val="60"/>
          <w:divBdr>
            <w:top w:val="none" w:sz="0" w:space="0" w:color="auto"/>
            <w:left w:val="none" w:sz="0" w:space="0" w:color="auto"/>
            <w:bottom w:val="none" w:sz="0" w:space="0" w:color="auto"/>
            <w:right w:val="none" w:sz="0" w:space="0" w:color="auto"/>
          </w:divBdr>
        </w:div>
        <w:div w:id="1616281299">
          <w:marLeft w:val="547"/>
          <w:marRight w:val="0"/>
          <w:marTop w:val="0"/>
          <w:marBottom w:val="60"/>
          <w:divBdr>
            <w:top w:val="none" w:sz="0" w:space="0" w:color="auto"/>
            <w:left w:val="none" w:sz="0" w:space="0" w:color="auto"/>
            <w:bottom w:val="none" w:sz="0" w:space="0" w:color="auto"/>
            <w:right w:val="none" w:sz="0" w:space="0" w:color="auto"/>
          </w:divBdr>
        </w:div>
        <w:div w:id="1718507524">
          <w:marLeft w:val="547"/>
          <w:marRight w:val="0"/>
          <w:marTop w:val="0"/>
          <w:marBottom w:val="60"/>
          <w:divBdr>
            <w:top w:val="none" w:sz="0" w:space="0" w:color="auto"/>
            <w:left w:val="none" w:sz="0" w:space="0" w:color="auto"/>
            <w:bottom w:val="none" w:sz="0" w:space="0" w:color="auto"/>
            <w:right w:val="none" w:sz="0" w:space="0" w:color="auto"/>
          </w:divBdr>
        </w:div>
        <w:div w:id="1760366351">
          <w:marLeft w:val="547"/>
          <w:marRight w:val="0"/>
          <w:marTop w:val="0"/>
          <w:marBottom w:val="60"/>
          <w:divBdr>
            <w:top w:val="none" w:sz="0" w:space="0" w:color="auto"/>
            <w:left w:val="none" w:sz="0" w:space="0" w:color="auto"/>
            <w:bottom w:val="none" w:sz="0" w:space="0" w:color="auto"/>
            <w:right w:val="none" w:sz="0" w:space="0" w:color="auto"/>
          </w:divBdr>
        </w:div>
        <w:div w:id="1834373487">
          <w:marLeft w:val="547"/>
          <w:marRight w:val="0"/>
          <w:marTop w:val="0"/>
          <w:marBottom w:val="60"/>
          <w:divBdr>
            <w:top w:val="none" w:sz="0" w:space="0" w:color="auto"/>
            <w:left w:val="none" w:sz="0" w:space="0" w:color="auto"/>
            <w:bottom w:val="none" w:sz="0" w:space="0" w:color="auto"/>
            <w:right w:val="none" w:sz="0" w:space="0" w:color="auto"/>
          </w:divBdr>
        </w:div>
      </w:divsChild>
    </w:div>
    <w:div w:id="2001539009">
      <w:bodyDiv w:val="1"/>
      <w:marLeft w:val="0"/>
      <w:marRight w:val="0"/>
      <w:marTop w:val="0"/>
      <w:marBottom w:val="0"/>
      <w:divBdr>
        <w:top w:val="none" w:sz="0" w:space="0" w:color="auto"/>
        <w:left w:val="none" w:sz="0" w:space="0" w:color="auto"/>
        <w:bottom w:val="none" w:sz="0" w:space="0" w:color="auto"/>
        <w:right w:val="none" w:sz="0" w:space="0" w:color="auto"/>
      </w:divBdr>
    </w:div>
    <w:div w:id="211139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19bis-e/LSin/R2-221103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3_series/23.700-25/23700-25-1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5AIRPNAIUNRU-859666464-12879</_dlc_DocId>
    <_dlc_DocIdUrl xmlns="71c5aaf6-e6ce-465b-b873-5148d2a4c105">
      <Url>https://nokia.sharepoint.com/sites/c5g/e2earch/_layouts/15/DocIdRedir.aspx?ID=5AIRPNAIUNRU-859666464-12879</Url>
      <Description>5AIRPNAIUNRU-859666464-12879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D31F25C-1BA4-417B-9B95-0B4BF1300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D4C49A-CD0D-4D51-B63E-719FAC526049}">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2408</Words>
  <Characters>13727</Characters>
  <Application>Microsoft Office Word</Application>
  <DocSecurity>0</DocSecurity>
  <Lines>114</Lines>
  <Paragraphs>32</Paragraphs>
  <ScaleCrop>false</ScaleCrop>
  <Manager/>
  <Company>Nokia</Company>
  <LinksUpToDate>false</LinksUpToDate>
  <CharactersWithSpaces>16103</CharactersWithSpaces>
  <SharedDoc>false</SharedDoc>
  <HyperlinkBase/>
  <HLinks>
    <vt:vector size="6" baseType="variant">
      <vt:variant>
        <vt:i4>2162697</vt:i4>
      </vt:variant>
      <vt:variant>
        <vt:i4>0</vt:i4>
      </vt:variant>
      <vt:variant>
        <vt:i4>0</vt:i4>
      </vt:variant>
      <vt:variant>
        <vt:i4>5</vt:i4>
      </vt:variant>
      <vt:variant>
        <vt:lpwstr>https://www.3gpp.org/ftp/tsg_sa/WG2_Arch/TSGS2_153E_Electronic_2022-10/Docs/S2-2209876.zip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2022-11-04T00:41:00Z</dcterms:created>
  <dcterms:modified xsi:type="dcterms:W3CDTF">2022-11-04T00:41:00Z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aa2a469c-b44a-4285-8edc-b6b6ca076f8e</vt:lpwstr>
  </property>
</Properties>
</file>